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0D9D" w:rsidRPr="006D47FE" w:rsidRDefault="005D0D9D" w:rsidP="005D0D9D">
      <w:pPr>
        <w:jc w:val="center"/>
        <w:rPr>
          <w:b/>
          <w:lang w:val="en-US"/>
        </w:rPr>
      </w:pPr>
      <w:r w:rsidRPr="006D47FE">
        <w:rPr>
          <w:b/>
          <w:lang w:val="en-US"/>
        </w:rPr>
        <w:t>2025</w:t>
      </w:r>
      <w:r w:rsidR="006D47FE" w:rsidRPr="006D47FE">
        <w:rPr>
          <w:b/>
          <w:lang w:val="en-US"/>
        </w:rPr>
        <w:t xml:space="preserve"> january 23</w:t>
      </w:r>
    </w:p>
    <w:p w:rsidR="005D0D9D" w:rsidRPr="006D47FE" w:rsidRDefault="005D0D9D" w:rsidP="005D0D9D">
      <w:pPr>
        <w:jc w:val="both"/>
        <w:rPr>
          <w:lang w:val="en-US"/>
        </w:rPr>
      </w:pPr>
    </w:p>
    <w:p w:rsidR="00E67A9B" w:rsidRPr="006D47FE" w:rsidRDefault="006D47FE" w:rsidP="005D0D9D">
      <w:pPr>
        <w:pStyle w:val="Paragraphedeliste"/>
        <w:ind w:left="142"/>
        <w:jc w:val="both"/>
        <w:rPr>
          <w:lang w:val="en-US"/>
        </w:rPr>
      </w:pPr>
      <w:r w:rsidRPr="006D47FE">
        <w:rPr>
          <w:lang w:val="en-US"/>
        </w:rPr>
        <w:t>If you have these lines in front of you, it means that no one has done anything since January 1979, when the academician Thibault Damour, who is ‘Mr Cosmology in France’, posted the first of his headless articles on his page at the Institut des Hautes Etudes de Bures sur Yvette, to which he belongs.</w:t>
      </w:r>
    </w:p>
    <w:p w:rsidR="006D47FE" w:rsidRPr="006D47FE" w:rsidRDefault="006D47FE" w:rsidP="005D0D9D">
      <w:pPr>
        <w:pStyle w:val="Paragraphedeliste"/>
        <w:ind w:left="142"/>
        <w:jc w:val="both"/>
        <w:rPr>
          <w:lang w:val="en-US"/>
        </w:rPr>
      </w:pPr>
    </w:p>
    <w:p w:rsidR="005D0D9D" w:rsidRDefault="00E67A9B" w:rsidP="00E67A9B">
      <w:pPr>
        <w:pStyle w:val="Paragraphedeliste"/>
        <w:ind w:left="142"/>
        <w:jc w:val="center"/>
        <w:rPr>
          <w:b/>
        </w:rPr>
      </w:pPr>
      <w:r>
        <w:rPr>
          <w:b/>
          <w:noProof/>
          <w:lang w:eastAsia="fr-FR"/>
        </w:rPr>
        <w:drawing>
          <wp:inline distT="0" distB="0" distL="0" distR="0" wp14:anchorId="212F3F72" wp14:editId="26FA9A64">
            <wp:extent cx="2725626" cy="19069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our académicien.jpg"/>
                    <pic:cNvPicPr/>
                  </pic:nvPicPr>
                  <pic:blipFill>
                    <a:blip r:embed="rId7">
                      <a:extLst>
                        <a:ext uri="{28A0092B-C50C-407E-A947-70E740481C1C}">
                          <a14:useLocalDpi xmlns:a14="http://schemas.microsoft.com/office/drawing/2010/main" val="0"/>
                        </a:ext>
                      </a:extLst>
                    </a:blip>
                    <a:stretch>
                      <a:fillRect/>
                    </a:stretch>
                  </pic:blipFill>
                  <pic:spPr>
                    <a:xfrm>
                      <a:off x="0" y="0"/>
                      <a:ext cx="2725626" cy="1906958"/>
                    </a:xfrm>
                    <a:prstGeom prst="rect">
                      <a:avLst/>
                    </a:prstGeom>
                  </pic:spPr>
                </pic:pic>
              </a:graphicData>
            </a:graphic>
          </wp:inline>
        </w:drawing>
      </w:r>
    </w:p>
    <w:p w:rsidR="00661CFA" w:rsidRDefault="00661CFA" w:rsidP="00E67A9B">
      <w:pPr>
        <w:pStyle w:val="Paragraphedeliste"/>
        <w:ind w:left="142"/>
        <w:jc w:val="center"/>
        <w:rPr>
          <w:b/>
        </w:rPr>
      </w:pPr>
    </w:p>
    <w:p w:rsidR="00661CFA" w:rsidRPr="005D0D9D" w:rsidRDefault="00661CFA" w:rsidP="00E67A9B">
      <w:pPr>
        <w:pStyle w:val="Paragraphedeliste"/>
        <w:ind w:left="142"/>
        <w:jc w:val="center"/>
        <w:rPr>
          <w:b/>
        </w:rPr>
      </w:pPr>
      <w:r>
        <w:rPr>
          <w:b/>
        </w:rPr>
        <w:t>Thibault Damour</w:t>
      </w:r>
    </w:p>
    <w:p w:rsidR="008D4B82" w:rsidRDefault="008D4B82" w:rsidP="005D0D9D">
      <w:pPr>
        <w:pStyle w:val="Paragraphedeliste"/>
        <w:ind w:left="142"/>
        <w:jc w:val="both"/>
        <w:rPr>
          <w:b/>
        </w:rPr>
      </w:pPr>
    </w:p>
    <w:p w:rsidR="00E67A9B" w:rsidRDefault="00E67A9B" w:rsidP="0030139F">
      <w:pPr>
        <w:pStyle w:val="Paragraphedeliste"/>
        <w:ind w:left="142"/>
        <w:jc w:val="both"/>
        <w:rPr>
          <w:b/>
        </w:rPr>
      </w:pPr>
    </w:p>
    <w:p w:rsidR="005D0D9D" w:rsidRDefault="0030139F" w:rsidP="0030139F">
      <w:pPr>
        <w:pStyle w:val="Paragraphedeliste"/>
        <w:ind w:left="142"/>
        <w:jc w:val="both"/>
        <w:rPr>
          <w:b/>
        </w:rPr>
      </w:pPr>
      <w:r w:rsidRPr="0030139F">
        <w:rPr>
          <w:b/>
        </w:rPr>
        <w:t>What's at stake?</w:t>
      </w:r>
    </w:p>
    <w:p w:rsidR="0030139F" w:rsidRDefault="0030139F" w:rsidP="005D0D9D">
      <w:pPr>
        <w:pStyle w:val="Paragraphedeliste"/>
        <w:jc w:val="both"/>
      </w:pPr>
    </w:p>
    <w:p w:rsidR="008D4B82" w:rsidRPr="0030139F" w:rsidRDefault="0030139F" w:rsidP="008D4B82">
      <w:pPr>
        <w:pStyle w:val="Paragraphedeliste"/>
        <w:ind w:left="142"/>
        <w:jc w:val="both"/>
        <w:rPr>
          <w:lang w:val="en-US"/>
        </w:rPr>
      </w:pPr>
      <w:r w:rsidRPr="0030139F">
        <w:rPr>
          <w:lang w:val="en-US"/>
        </w:rPr>
        <w:t>This is a major challenge. Cosmology and astrophysics have been in disarray for decades. As mentioned in the video, the General Relativity model, based on Einstein's equation</w:t>
      </w:r>
      <w:r w:rsidRPr="0030139F">
        <w:rPr>
          <w:lang w:val="en-US"/>
        </w:rPr>
        <w:t xml:space="preserve">: </w:t>
      </w:r>
      <w:r w:rsidR="005D0D9D" w:rsidRPr="0030139F">
        <w:rPr>
          <w:lang w:val="en-US"/>
        </w:rPr>
        <w:t xml:space="preserve"> </w:t>
      </w:r>
    </w:p>
    <w:p w:rsidR="0030139F" w:rsidRPr="0030139F" w:rsidRDefault="0030139F" w:rsidP="008D4B82">
      <w:pPr>
        <w:pStyle w:val="Paragraphedeliste"/>
        <w:ind w:left="142"/>
        <w:jc w:val="both"/>
        <w:rPr>
          <w:lang w:val="en-US"/>
        </w:rPr>
      </w:pPr>
    </w:p>
    <w:p w:rsidR="005D0D9D" w:rsidRDefault="00F22961" w:rsidP="005D0D9D">
      <w:pPr>
        <w:pStyle w:val="Paragraphedeliste"/>
        <w:ind w:left="142"/>
        <w:jc w:val="center"/>
      </w:pPr>
      <w:r w:rsidRPr="005D0D9D">
        <w:rPr>
          <w:noProof/>
          <w:position w:val="-24"/>
        </w:rPr>
        <w:object w:dxaOrig="2120" w:dyaOrig="660" w14:anchorId="1CDE7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 style="width:106.15pt;height:32.9pt;mso-width-percent:0;mso-height-percent:0;mso-width-percent:0;mso-height-percent:0" o:ole="">
            <v:imagedata r:id="rId8" o:title=""/>
          </v:shape>
          <o:OLEObject Type="Embed" ProgID="Equation.DSMT4" ShapeID="_x0000_i1055" DrawAspect="Content" ObjectID="_1799216084" r:id="rId9"/>
        </w:object>
      </w:r>
    </w:p>
    <w:p w:rsidR="005D0D9D" w:rsidRDefault="005D0D9D" w:rsidP="005D0D9D">
      <w:pPr>
        <w:pStyle w:val="Paragraphedeliste"/>
        <w:ind w:left="142"/>
        <w:jc w:val="both"/>
      </w:pPr>
    </w:p>
    <w:p w:rsidR="005D0D9D" w:rsidRPr="0030139F" w:rsidRDefault="0030139F" w:rsidP="005D0D9D">
      <w:pPr>
        <w:pStyle w:val="Paragraphedeliste"/>
        <w:ind w:left="142"/>
        <w:jc w:val="both"/>
        <w:rPr>
          <w:lang w:val="en-US"/>
        </w:rPr>
      </w:pPr>
      <w:r w:rsidRPr="0030139F">
        <w:rPr>
          <w:lang w:val="en-US"/>
        </w:rPr>
        <w:t>But this model can no longer account for the observations.  I therefore propose to switch to a new model corresponding to a system made up of two field equations</w:t>
      </w:r>
      <w:r w:rsidR="005D0D9D" w:rsidRPr="0030139F">
        <w:rPr>
          <w:lang w:val="en-US"/>
        </w:rPr>
        <w:t xml:space="preserve">: </w:t>
      </w:r>
    </w:p>
    <w:p w:rsidR="005D0D9D" w:rsidRPr="0030139F" w:rsidRDefault="005D0D9D" w:rsidP="005D0D9D">
      <w:pPr>
        <w:pStyle w:val="Paragraphedeliste"/>
        <w:ind w:left="142"/>
        <w:jc w:val="both"/>
        <w:rPr>
          <w:lang w:val="en-US"/>
        </w:rPr>
      </w:pPr>
    </w:p>
    <w:p w:rsidR="005D0D9D" w:rsidRDefault="00F22961" w:rsidP="005D0D9D">
      <w:pPr>
        <w:pStyle w:val="Paragraphedeliste"/>
        <w:ind w:left="142"/>
        <w:jc w:val="center"/>
      </w:pPr>
      <w:r w:rsidRPr="005D0D9D">
        <w:rPr>
          <w:noProof/>
          <w:position w:val="-94"/>
        </w:rPr>
        <w:object w:dxaOrig="3940" w:dyaOrig="2040" w14:anchorId="1E6346A2">
          <v:shape id="_x0000_i1054" type="#_x0000_t75" alt="" style="width:196.75pt;height:101.8pt;mso-width-percent:0;mso-height-percent:0;mso-width-percent:0;mso-height-percent:0" o:ole="">
            <v:imagedata r:id="rId10" o:title=""/>
          </v:shape>
          <o:OLEObject Type="Embed" ProgID="Equation.DSMT4" ShapeID="_x0000_i1054" DrawAspect="Content" ObjectID="_1799216085" r:id="rId11"/>
        </w:object>
      </w:r>
    </w:p>
    <w:p w:rsidR="005D0D9D" w:rsidRDefault="005D0D9D" w:rsidP="005D0D9D">
      <w:pPr>
        <w:pStyle w:val="Paragraphedeliste"/>
        <w:ind w:left="142"/>
        <w:jc w:val="both"/>
      </w:pPr>
    </w:p>
    <w:p w:rsidR="00E67A9B" w:rsidRDefault="00E67A9B" w:rsidP="005D0D9D">
      <w:pPr>
        <w:pStyle w:val="Paragraphedeliste"/>
        <w:ind w:left="142"/>
        <w:jc w:val="both"/>
      </w:pPr>
    </w:p>
    <w:p w:rsidR="005D0D9D" w:rsidRPr="0030139F" w:rsidRDefault="0030139F" w:rsidP="005D0D9D">
      <w:pPr>
        <w:pStyle w:val="Paragraphedeliste"/>
        <w:ind w:left="142"/>
        <w:jc w:val="both"/>
        <w:rPr>
          <w:lang w:val="en-US"/>
        </w:rPr>
      </w:pPr>
      <w:r w:rsidRPr="0030139F">
        <w:rPr>
          <w:lang w:val="en-US"/>
        </w:rPr>
        <w:t>In 2019 Damour reacted to this attempt to propose an extension of the cosmological model with an aggressive approach, including sending a registered letter with acknowledgement of receipt to my home address. For years, all attempts at a meeting and an explanation went unanswered</w:t>
      </w:r>
      <w:r w:rsidR="00F85679" w:rsidRPr="0030139F">
        <w:rPr>
          <w:lang w:val="en-US"/>
        </w:rPr>
        <w:t>.</w:t>
      </w:r>
    </w:p>
    <w:p w:rsidR="00F85679" w:rsidRPr="0030139F" w:rsidRDefault="00F85679" w:rsidP="005D0D9D">
      <w:pPr>
        <w:pStyle w:val="Paragraphedeliste"/>
        <w:ind w:left="142"/>
        <w:jc w:val="both"/>
        <w:rPr>
          <w:lang w:val="en-US"/>
        </w:rPr>
      </w:pPr>
    </w:p>
    <w:p w:rsidR="00E67A9B" w:rsidRPr="0030139F" w:rsidRDefault="00E67A9B" w:rsidP="005D0D9D">
      <w:pPr>
        <w:pStyle w:val="Paragraphedeliste"/>
        <w:ind w:left="142"/>
        <w:jc w:val="both"/>
        <w:rPr>
          <w:b/>
          <w:lang w:val="en-US"/>
        </w:rPr>
      </w:pPr>
    </w:p>
    <w:p w:rsidR="00E67A9B" w:rsidRPr="0030139F" w:rsidRDefault="00E67A9B" w:rsidP="005D0D9D">
      <w:pPr>
        <w:pStyle w:val="Paragraphedeliste"/>
        <w:ind w:left="142"/>
        <w:jc w:val="both"/>
        <w:rPr>
          <w:b/>
          <w:lang w:val="en-US"/>
        </w:rPr>
      </w:pPr>
    </w:p>
    <w:p w:rsidR="00F85679" w:rsidRDefault="0030139F" w:rsidP="005D0D9D">
      <w:pPr>
        <w:pStyle w:val="Paragraphedeliste"/>
        <w:ind w:left="142"/>
        <w:jc w:val="both"/>
      </w:pPr>
      <w:r>
        <w:rPr>
          <w:b/>
        </w:rPr>
        <w:t>Why</w:t>
      </w:r>
      <w:r w:rsidR="00F85679">
        <w:t xml:space="preserve">? </w:t>
      </w:r>
    </w:p>
    <w:p w:rsidR="00F85679" w:rsidRDefault="00F85679" w:rsidP="005D0D9D">
      <w:pPr>
        <w:pStyle w:val="Paragraphedeliste"/>
        <w:ind w:left="142"/>
        <w:jc w:val="both"/>
      </w:pPr>
    </w:p>
    <w:p w:rsidR="00C6016D" w:rsidRPr="00C6016D" w:rsidRDefault="00C6016D" w:rsidP="00C6016D">
      <w:pPr>
        <w:pStyle w:val="Paragraphedeliste"/>
        <w:ind w:left="142"/>
        <w:jc w:val="both"/>
        <w:rPr>
          <w:lang w:val="en-US"/>
        </w:rPr>
      </w:pPr>
      <w:r w:rsidRPr="00C6016D">
        <w:rPr>
          <w:lang w:val="en-US"/>
        </w:rPr>
        <w:t xml:space="preserve">In 2002, with another researcher, Ian Kogan, he published a 41-page article which was the first ‘bimetric’ model, with two types of material. He describes them as ‘right’ and ‘left’ and associates the metrics </w:t>
      </w:r>
      <w:r w:rsidR="00F22961" w:rsidRPr="00F85679">
        <w:rPr>
          <w:noProof/>
          <w:position w:val="-16"/>
        </w:rPr>
        <w:object w:dxaOrig="1140" w:dyaOrig="440" w14:anchorId="1B8EB04A">
          <v:shape id="_x0000_i1053" type="#_x0000_t75" alt="" style="width:57.1pt;height:21.7pt;mso-width-percent:0;mso-height-percent:0;mso-width-percent:0;mso-height-percent:0" o:ole="">
            <v:imagedata r:id="rId12" o:title=""/>
          </v:shape>
          <o:OLEObject Type="Embed" ProgID="Equation.DSMT4" ShapeID="_x0000_i1053" DrawAspect="Content" ObjectID="_1799216086" r:id="rId13"/>
        </w:object>
      </w:r>
      <w:r w:rsidRPr="00C6016D">
        <w:rPr>
          <w:lang w:val="en-US"/>
        </w:rPr>
        <w:t xml:space="preserve">with them. For the sake of clarity, when comparing the two approaches we will keep our notations   </w:t>
      </w:r>
      <w:r w:rsidR="00F22961" w:rsidRPr="00F85679">
        <w:rPr>
          <w:noProof/>
          <w:position w:val="-16"/>
        </w:rPr>
        <w:object w:dxaOrig="1140" w:dyaOrig="440" w14:anchorId="41F6297A">
          <v:shape id="_x0000_i1052" type="#_x0000_t75" alt="" style="width:57.1pt;height:21.7pt;mso-width-percent:0;mso-height-percent:0;mso-width-percent:0;mso-height-percent:0" o:ole="">
            <v:imagedata r:id="rId14" o:title=""/>
          </v:shape>
          <o:OLEObject Type="Embed" ProgID="Equation.DSMT4" ShapeID="_x0000_i1052" DrawAspect="Content" ObjectID="_1799216087" r:id="rId15"/>
        </w:object>
      </w:r>
      <w:r>
        <w:rPr>
          <w:noProof/>
          <w:lang w:val="en-US"/>
        </w:rPr>
        <w:t xml:space="preserve">. </w:t>
      </w:r>
      <w:r w:rsidRPr="00C6016D">
        <w:rPr>
          <w:lang w:val="en-US"/>
        </w:rPr>
        <w:t>Einstein's equation is the result of a variational calculation based on an action</w:t>
      </w:r>
      <w:r>
        <w:rPr>
          <w:lang w:val="en-US"/>
        </w:rPr>
        <w:t>:</w:t>
      </w:r>
    </w:p>
    <w:p w:rsidR="00F85679" w:rsidRPr="00C6016D" w:rsidRDefault="00F85679" w:rsidP="005D0D9D">
      <w:pPr>
        <w:pStyle w:val="Paragraphedeliste"/>
        <w:ind w:left="142"/>
        <w:jc w:val="both"/>
        <w:rPr>
          <w:lang w:val="en-US"/>
        </w:rPr>
      </w:pPr>
    </w:p>
    <w:p w:rsidR="00F85679" w:rsidRDefault="005D7618" w:rsidP="00F56868">
      <w:pPr>
        <w:pStyle w:val="Paragraphedeliste"/>
        <w:ind w:left="142"/>
        <w:jc w:val="center"/>
      </w:pPr>
      <w:r>
        <w:rPr>
          <w:noProof/>
          <w:position w:val="-16"/>
        </w:rPr>
        <w:drawing>
          <wp:inline distT="0" distB="0" distL="0" distR="0" wp14:anchorId="3331FCB3">
            <wp:extent cx="1639570" cy="299720"/>
            <wp:effectExtent l="0" t="0" r="0" b="508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9570" cy="299720"/>
                    </a:xfrm>
                    <a:prstGeom prst="rect">
                      <a:avLst/>
                    </a:prstGeom>
                    <a:noFill/>
                    <a:ln>
                      <a:noFill/>
                    </a:ln>
                  </pic:spPr>
                </pic:pic>
              </a:graphicData>
            </a:graphic>
          </wp:inline>
        </w:drawing>
      </w:r>
    </w:p>
    <w:p w:rsidR="00F56868" w:rsidRDefault="00F56868" w:rsidP="005D0D9D">
      <w:pPr>
        <w:pStyle w:val="Paragraphedeliste"/>
        <w:ind w:left="142"/>
        <w:jc w:val="both"/>
      </w:pPr>
    </w:p>
    <w:p w:rsidR="003146E0" w:rsidRPr="003146E0" w:rsidRDefault="003146E0" w:rsidP="005D0D9D">
      <w:pPr>
        <w:pStyle w:val="Paragraphedeliste"/>
        <w:ind w:left="142"/>
        <w:jc w:val="both"/>
        <w:rPr>
          <w:lang w:val="en-US"/>
        </w:rPr>
      </w:pPr>
      <w:r w:rsidRPr="003146E0">
        <w:rPr>
          <w:lang w:val="en-US"/>
        </w:rPr>
        <w:t xml:space="preserve">where R is the Ricci scalar derived from the metric, L is the Lagrangian of matter and </w:t>
      </w:r>
      <w:r w:rsidR="00F22961" w:rsidRPr="00F56868">
        <w:rPr>
          <w:noProof/>
          <w:position w:val="-10"/>
        </w:rPr>
        <w:object w:dxaOrig="220" w:dyaOrig="260" w14:anchorId="35627887">
          <v:shape id="_x0000_i1051" type="#_x0000_t75" alt="" style="width:11.15pt;height:13.05pt;mso-width-percent:0;mso-height-percent:0;mso-width-percent:0;mso-height-percent:0" o:ole="">
            <v:imagedata r:id="rId17" o:title=""/>
          </v:shape>
          <o:OLEObject Type="Embed" ProgID="Equation.DSMT4" ShapeID="_x0000_i1051" DrawAspect="Content" ObjectID="_1799216088" r:id="rId18"/>
        </w:object>
      </w:r>
      <w:r w:rsidRPr="003146E0">
        <w:rPr>
          <w:lang w:val="en-US"/>
        </w:rPr>
        <w:t xml:space="preserve">the Einstein constant. The classic calculation of variations, which consists of varying the metric according </w:t>
      </w:r>
      <w:r w:rsidR="00F22961" w:rsidRPr="00F56868">
        <w:rPr>
          <w:noProof/>
          <w:position w:val="-16"/>
        </w:rPr>
        <w:object w:dxaOrig="520" w:dyaOrig="440" w14:anchorId="6F85A73F">
          <v:shape id="_x0000_i1050" type="#_x0000_t75" alt="" style="width:26.05pt;height:21.7pt;mso-width-percent:0;mso-height-percent:0;mso-width-percent:0;mso-height-percent:0" o:ole="">
            <v:imagedata r:id="rId19" o:title=""/>
          </v:shape>
          <o:OLEObject Type="Embed" ProgID="Equation.DSMT4" ShapeID="_x0000_i1050" DrawAspect="Content" ObjectID="_1799216089" r:id="rId20"/>
        </w:object>
      </w:r>
      <w:r w:rsidRPr="003146E0">
        <w:rPr>
          <w:noProof/>
          <w:lang w:val="en-US"/>
        </w:rPr>
        <w:t xml:space="preserve"> </w:t>
      </w:r>
      <w:r w:rsidRPr="003146E0">
        <w:rPr>
          <w:lang w:val="en-US"/>
        </w:rPr>
        <w:t>to leads to :</w:t>
      </w:r>
    </w:p>
    <w:p w:rsidR="00E67A9B" w:rsidRDefault="00E67A9B" w:rsidP="005D0D9D">
      <w:pPr>
        <w:pStyle w:val="Paragraphedeliste"/>
        <w:ind w:left="142"/>
        <w:jc w:val="both"/>
      </w:pPr>
    </w:p>
    <w:p w:rsidR="00F56868" w:rsidRDefault="00F22961" w:rsidP="00F56868">
      <w:pPr>
        <w:pStyle w:val="Paragraphedeliste"/>
        <w:ind w:left="142"/>
        <w:jc w:val="center"/>
      </w:pPr>
      <w:r w:rsidRPr="00F56868">
        <w:rPr>
          <w:noProof/>
          <w:position w:val="-24"/>
        </w:rPr>
        <w:object w:dxaOrig="4860" w:dyaOrig="660" w14:anchorId="42C00285">
          <v:shape id="_x0000_i1049" type="#_x0000_t75" alt="" style="width:243.3pt;height:32.9pt;mso-width-percent:0;mso-height-percent:0;mso-width-percent:0;mso-height-percent:0" o:ole="">
            <v:imagedata r:id="rId21" o:title=""/>
          </v:shape>
          <o:OLEObject Type="Embed" ProgID="Equation.DSMT4" ShapeID="_x0000_i1049" DrawAspect="Content" ObjectID="_1799216090" r:id="rId22"/>
        </w:object>
      </w:r>
    </w:p>
    <w:p w:rsidR="00F56868" w:rsidRDefault="00F56868" w:rsidP="005D0D9D">
      <w:pPr>
        <w:pStyle w:val="Paragraphedeliste"/>
        <w:ind w:left="142"/>
        <w:jc w:val="both"/>
      </w:pPr>
      <w:r>
        <w:t xml:space="preserve">et à : </w:t>
      </w:r>
    </w:p>
    <w:p w:rsidR="00F56868" w:rsidRDefault="00F56868" w:rsidP="005D0D9D">
      <w:pPr>
        <w:pStyle w:val="Paragraphedeliste"/>
        <w:ind w:left="142"/>
        <w:jc w:val="both"/>
      </w:pPr>
    </w:p>
    <w:p w:rsidR="00F56868" w:rsidRDefault="00F22961" w:rsidP="00F56868">
      <w:pPr>
        <w:pStyle w:val="Paragraphedeliste"/>
        <w:ind w:left="142"/>
        <w:jc w:val="center"/>
      </w:pPr>
      <w:r w:rsidRPr="00F56868">
        <w:rPr>
          <w:noProof/>
          <w:position w:val="-16"/>
        </w:rPr>
        <w:object w:dxaOrig="3680" w:dyaOrig="480" w14:anchorId="1DA22203">
          <v:shape id="_x0000_i1048" type="#_x0000_t75" alt="" style="width:183.7pt;height:24.2pt;mso-width-percent:0;mso-height-percent:0;mso-width-percent:0;mso-height-percent:0" o:ole="">
            <v:imagedata r:id="rId23" o:title=""/>
          </v:shape>
          <o:OLEObject Type="Embed" ProgID="Equation.DSMT4" ShapeID="_x0000_i1048" DrawAspect="Content" ObjectID="_1799216091" r:id="rId24"/>
        </w:object>
      </w:r>
    </w:p>
    <w:p w:rsidR="00F56868" w:rsidRDefault="00F56868" w:rsidP="005D0D9D">
      <w:pPr>
        <w:pStyle w:val="Paragraphedeliste"/>
        <w:ind w:left="142"/>
        <w:jc w:val="both"/>
      </w:pPr>
    </w:p>
    <w:p w:rsidR="00F56868" w:rsidRDefault="00F56868" w:rsidP="005D0D9D">
      <w:pPr>
        <w:pStyle w:val="Paragraphedeliste"/>
        <w:ind w:left="142"/>
        <w:jc w:val="both"/>
      </w:pPr>
    </w:p>
    <w:p w:rsidR="00F56868" w:rsidRPr="00F37BA4" w:rsidRDefault="00857CF6" w:rsidP="00F56868">
      <w:pPr>
        <w:pStyle w:val="Paragraphedeliste"/>
        <w:ind w:left="142"/>
        <w:jc w:val="both"/>
        <w:rPr>
          <w:lang w:val="en-US"/>
        </w:rPr>
      </w:pPr>
      <w:r w:rsidRPr="00F37BA4">
        <w:rPr>
          <w:lang w:val="en-US"/>
        </w:rPr>
        <w:t>Hence Einstein's equation above</w:t>
      </w:r>
      <w:r w:rsidR="00F56868" w:rsidRPr="00F37BA4">
        <w:rPr>
          <w:lang w:val="en-US"/>
        </w:rPr>
        <w:t xml:space="preserve">. </w:t>
      </w:r>
    </w:p>
    <w:p w:rsidR="00F56868" w:rsidRPr="00F37BA4" w:rsidRDefault="00F56868" w:rsidP="00F56868">
      <w:pPr>
        <w:pStyle w:val="Paragraphedeliste"/>
        <w:ind w:left="142"/>
        <w:jc w:val="both"/>
        <w:rPr>
          <w:lang w:val="en-US"/>
        </w:rPr>
      </w:pPr>
    </w:p>
    <w:p w:rsidR="00F56868" w:rsidRPr="00F37BA4" w:rsidRDefault="00F56868" w:rsidP="00F56868">
      <w:pPr>
        <w:pStyle w:val="Paragraphedeliste"/>
        <w:ind w:left="142"/>
        <w:jc w:val="both"/>
        <w:rPr>
          <w:lang w:val="en-US"/>
        </w:rPr>
      </w:pPr>
    </w:p>
    <w:p w:rsidR="00F56868" w:rsidRPr="00F37BA4" w:rsidRDefault="00F37BA4" w:rsidP="00F56868">
      <w:pPr>
        <w:pStyle w:val="Paragraphedeliste"/>
        <w:ind w:left="142"/>
        <w:jc w:val="both"/>
        <w:rPr>
          <w:lang w:val="en-US"/>
        </w:rPr>
      </w:pPr>
      <w:r w:rsidRPr="00F37BA4">
        <w:rPr>
          <w:b/>
          <w:lang w:val="en-US"/>
        </w:rPr>
        <w:t>What does Damour do</w:t>
      </w:r>
      <w:r w:rsidRPr="00F37BA4">
        <w:rPr>
          <w:b/>
          <w:lang w:val="en-US"/>
        </w:rPr>
        <w:t xml:space="preserve"> in </w:t>
      </w:r>
      <w:r w:rsidR="00F56868" w:rsidRPr="00F37BA4">
        <w:rPr>
          <w:b/>
          <w:lang w:val="en-US"/>
        </w:rPr>
        <w:t>2002 </w:t>
      </w:r>
      <w:r w:rsidR="00F56868" w:rsidRPr="00F37BA4">
        <w:rPr>
          <w:lang w:val="en-US"/>
        </w:rPr>
        <w:t>?</w:t>
      </w:r>
    </w:p>
    <w:p w:rsidR="00F56868" w:rsidRPr="00F37BA4" w:rsidRDefault="00F56868" w:rsidP="00F56868">
      <w:pPr>
        <w:pStyle w:val="Paragraphedeliste"/>
        <w:ind w:left="142"/>
        <w:jc w:val="both"/>
        <w:rPr>
          <w:lang w:val="en-US"/>
        </w:rPr>
      </w:pPr>
    </w:p>
    <w:p w:rsidR="00F56868" w:rsidRDefault="00CA117E" w:rsidP="00CA117E">
      <w:pPr>
        <w:pStyle w:val="Paragraphedeliste"/>
        <w:ind w:left="142"/>
        <w:jc w:val="both"/>
        <w:rPr>
          <w:lang w:val="en-US"/>
        </w:rPr>
      </w:pPr>
      <w:r w:rsidRPr="00CA117E">
        <w:rPr>
          <w:lang w:val="en-US"/>
        </w:rPr>
        <w:t>He constructs an action, noting that this gesture is purely arbitrary and does not arise from physical constraints. Since he has two metrics</w:t>
      </w:r>
      <w:r>
        <w:rPr>
          <w:lang w:val="en-US"/>
        </w:rPr>
        <w:t xml:space="preserve">  </w:t>
      </w:r>
      <w:r w:rsidR="00F22961" w:rsidRPr="00F85679">
        <w:rPr>
          <w:noProof/>
          <w:position w:val="-16"/>
        </w:rPr>
        <w:object w:dxaOrig="1140" w:dyaOrig="440" w14:anchorId="0ABEEC5C">
          <v:shape id="_x0000_i1047" type="#_x0000_t75" alt="" style="width:57.1pt;height:21.7pt;mso-width-percent:0;mso-height-percent:0;mso-width-percent:0;mso-height-percent:0" o:ole="">
            <v:imagedata r:id="rId14" o:title=""/>
          </v:shape>
          <o:OLEObject Type="Embed" ProgID="Equation.DSMT4" ShapeID="_x0000_i1047" DrawAspect="Content" ObjectID="_1799216092" r:id="rId25"/>
        </w:object>
      </w:r>
      <w:r w:rsidRPr="00CA117E">
        <w:rPr>
          <w:lang w:val="en-US"/>
        </w:rPr>
        <w:t xml:space="preserve">, he deduces two Ricci scalars </w:t>
      </w:r>
      <w:r w:rsidR="00F22961" w:rsidRPr="00F56868">
        <w:rPr>
          <w:noProof/>
          <w:position w:val="-10"/>
        </w:rPr>
        <w:object w:dxaOrig="880" w:dyaOrig="360" w14:anchorId="4CC4DF05">
          <v:shape id="_x0000_i1046" type="#_x0000_t75" alt="" style="width:44.05pt;height:18pt;mso-width-percent:0;mso-height-percent:0;mso-width-percent:0;mso-height-percent:0" o:ole="">
            <v:imagedata r:id="rId26" o:title=""/>
          </v:shape>
          <o:OLEObject Type="Embed" ProgID="Equation.DSMT4" ShapeID="_x0000_i1046" DrawAspect="Content" ObjectID="_1799216093" r:id="rId27"/>
        </w:object>
      </w:r>
      <w:r w:rsidRPr="00CA117E">
        <w:rPr>
          <w:lang w:val="en-US"/>
        </w:rPr>
        <w:t xml:space="preserve"> </w:t>
      </w:r>
      <w:r w:rsidRPr="00CA117E">
        <w:rPr>
          <w:lang w:val="en-US"/>
        </w:rPr>
        <w:t>(which he assigns the indices R and L, ‘right’ and ‘left’).  Since he has two types of matter, he introduces two ‘Lagrangians of matter’</w:t>
      </w:r>
      <w:r>
        <w:rPr>
          <w:lang w:val="en-US"/>
        </w:rPr>
        <w:t xml:space="preserve"> </w:t>
      </w:r>
      <w:r w:rsidR="00F22961" w:rsidRPr="00F56868">
        <w:rPr>
          <w:noProof/>
          <w:position w:val="-10"/>
        </w:rPr>
        <w:object w:dxaOrig="840" w:dyaOrig="360" w14:anchorId="3BC5C1C4">
          <v:shape id="_x0000_i1045" type="#_x0000_t75" alt="" style="width:42.2pt;height:18pt;mso-width-percent:0;mso-height-percent:0;mso-width-percent:0;mso-height-percent:0" o:ole="">
            <v:imagedata r:id="rId28" o:title=""/>
          </v:shape>
          <o:OLEObject Type="Embed" ProgID="Equation.DSMT4" ShapeID="_x0000_i1045" DrawAspect="Content" ObjectID="_1799216094" r:id="rId29"/>
        </w:object>
      </w:r>
      <w:r w:rsidRPr="00CA117E">
        <w:rPr>
          <w:lang w:val="en-US"/>
        </w:rPr>
        <w:t>. He therefore proposes an action in the form :</w:t>
      </w:r>
    </w:p>
    <w:p w:rsidR="00CA117E" w:rsidRPr="00CA117E" w:rsidRDefault="00CA117E" w:rsidP="00CA117E">
      <w:pPr>
        <w:pStyle w:val="Paragraphedeliste"/>
        <w:ind w:left="142"/>
        <w:jc w:val="both"/>
        <w:rPr>
          <w:lang w:val="en-US"/>
        </w:rPr>
      </w:pPr>
    </w:p>
    <w:p w:rsidR="00F56868" w:rsidRDefault="00F22961" w:rsidP="00F56868">
      <w:pPr>
        <w:pStyle w:val="Paragraphedeliste"/>
        <w:ind w:left="142"/>
        <w:jc w:val="center"/>
      </w:pPr>
      <w:r w:rsidRPr="00F56868">
        <w:rPr>
          <w:noProof/>
          <w:position w:val="-16"/>
        </w:rPr>
        <w:object w:dxaOrig="7100" w:dyaOrig="600" w14:anchorId="182CCE37">
          <v:shape id="_x0000_i1044" type="#_x0000_t75" alt="" style="width:355.05pt;height:29.8pt;mso-width-percent:0;mso-height-percent:0;mso-width-percent:0;mso-height-percent:0" o:ole="">
            <v:imagedata r:id="rId30" o:title=""/>
          </v:shape>
          <o:OLEObject Type="Embed" ProgID="Equation.DSMT4" ShapeID="_x0000_i1044" DrawAspect="Content" ObjectID="_1799216095" r:id="rId31"/>
        </w:object>
      </w:r>
    </w:p>
    <w:p w:rsidR="00F56868" w:rsidRDefault="00F56868" w:rsidP="00F56868">
      <w:pPr>
        <w:pStyle w:val="Paragraphedeliste"/>
        <w:ind w:left="142"/>
        <w:jc w:val="center"/>
      </w:pPr>
    </w:p>
    <w:p w:rsidR="00F56868" w:rsidRPr="009418AF" w:rsidRDefault="009418AF" w:rsidP="009418AF">
      <w:pPr>
        <w:pStyle w:val="Paragraphedeliste"/>
        <w:ind w:left="142"/>
        <w:jc w:val="both"/>
        <w:rPr>
          <w:lang w:val="en-US"/>
        </w:rPr>
      </w:pPr>
      <w:r w:rsidRPr="009418AF">
        <w:rPr>
          <w:lang w:val="en-US"/>
        </w:rPr>
        <w:t>When we construct the Einstein-Hilbert action, we use an elementary hypervolume</w:t>
      </w:r>
      <w:r>
        <w:rPr>
          <w:lang w:val="en-US"/>
        </w:rPr>
        <w:t xml:space="preserve"> </w:t>
      </w:r>
      <w:r w:rsidR="00F22961" w:rsidRPr="00F56868">
        <w:rPr>
          <w:noProof/>
          <w:position w:val="-12"/>
        </w:rPr>
        <w:object w:dxaOrig="1000" w:dyaOrig="440" w14:anchorId="296A822E">
          <v:shape id="_x0000_i1043" type="#_x0000_t75" alt="" style="width:50.3pt;height:21.7pt;mso-width-percent:0;mso-height-percent:0;mso-width-percent:0;mso-height-percent:0" o:ole="">
            <v:imagedata r:id="rId32" o:title=""/>
          </v:shape>
          <o:OLEObject Type="Embed" ProgID="Equation.DSMT4" ShapeID="_x0000_i1043" DrawAspect="Content" ObjectID="_1799216096" r:id="rId33"/>
        </w:object>
      </w:r>
      <w:r w:rsidRPr="009418AF">
        <w:rPr>
          <w:lang w:val="en-US"/>
        </w:rPr>
        <w:t xml:space="preserve">, or in fact </w:t>
      </w:r>
      <w:r w:rsidR="00F22961" w:rsidRPr="00F56868">
        <w:rPr>
          <w:noProof/>
          <w:position w:val="-16"/>
        </w:rPr>
        <w:object w:dxaOrig="940" w:dyaOrig="500" w14:anchorId="73CE669E">
          <v:shape id="_x0000_i1042" type="#_x0000_t75" alt="" style="width:47.15pt;height:24.85pt;mso-width-percent:0;mso-height-percent:0;mso-width-percent:0;mso-height-percent:0" o:ole="">
            <v:imagedata r:id="rId34" o:title=""/>
          </v:shape>
          <o:OLEObject Type="Embed" ProgID="Equation.DSMT4" ShapeID="_x0000_i1042" DrawAspect="Content" ObjectID="_1799216097" r:id="rId35"/>
        </w:object>
      </w:r>
      <w:r w:rsidRPr="009418AF">
        <w:rPr>
          <w:lang w:val="en-US"/>
        </w:rPr>
        <w:t>. A formula that may seem strange. But let's consider the metric of the sphere S2 :</w:t>
      </w:r>
    </w:p>
    <w:p w:rsidR="00F56868" w:rsidRDefault="00F22961" w:rsidP="00F56868">
      <w:pPr>
        <w:pStyle w:val="Paragraphedeliste"/>
        <w:ind w:left="142"/>
        <w:jc w:val="center"/>
      </w:pPr>
      <w:r w:rsidRPr="00F56868">
        <w:rPr>
          <w:noProof/>
          <w:position w:val="-10"/>
        </w:rPr>
        <w:object w:dxaOrig="2600" w:dyaOrig="380" w14:anchorId="7A6EF143">
          <v:shape id="_x0000_i1041" type="#_x0000_t75" alt="" style="width:129.7pt;height:19.25pt;mso-width-percent:0;mso-height-percent:0;mso-width-percent:0;mso-height-percent:0" o:ole="">
            <v:imagedata r:id="rId36" o:title=""/>
          </v:shape>
          <o:OLEObject Type="Embed" ProgID="Equation.DSMT4" ShapeID="_x0000_i1041" DrawAspect="Content" ObjectID="_1799216098" r:id="rId37"/>
        </w:object>
      </w:r>
    </w:p>
    <w:p w:rsidR="00F56868" w:rsidRDefault="00F56868" w:rsidP="00F56868">
      <w:pPr>
        <w:pStyle w:val="Paragraphedeliste"/>
        <w:ind w:left="142"/>
        <w:jc w:val="both"/>
      </w:pPr>
    </w:p>
    <w:p w:rsidR="00F56868" w:rsidRPr="00E50AE5" w:rsidRDefault="00E50AE5" w:rsidP="00F56868">
      <w:pPr>
        <w:pStyle w:val="Paragraphedeliste"/>
        <w:ind w:left="142"/>
        <w:jc w:val="both"/>
        <w:rPr>
          <w:lang w:val="en-US"/>
        </w:rPr>
      </w:pPr>
      <w:r>
        <w:rPr>
          <w:lang w:val="en-US"/>
        </w:rPr>
        <w:t>T</w:t>
      </w:r>
      <w:r w:rsidRPr="00E50AE5">
        <w:rPr>
          <w:lang w:val="en-US"/>
        </w:rPr>
        <w:t xml:space="preserve">he square root of the metric determinant </w:t>
      </w:r>
      <w:r>
        <w:rPr>
          <w:lang w:val="en-US"/>
        </w:rPr>
        <w:t>is</w:t>
      </w:r>
      <w:r w:rsidR="00F56868" w:rsidRPr="00E50AE5">
        <w:rPr>
          <w:lang w:val="en-US"/>
        </w:rPr>
        <w:t xml:space="preserve"> : </w:t>
      </w:r>
    </w:p>
    <w:p w:rsidR="00F56868" w:rsidRPr="00E50AE5" w:rsidRDefault="00F56868" w:rsidP="00F56868">
      <w:pPr>
        <w:pStyle w:val="Paragraphedeliste"/>
        <w:ind w:left="142"/>
        <w:jc w:val="both"/>
        <w:rPr>
          <w:lang w:val="en-US"/>
        </w:rPr>
      </w:pPr>
    </w:p>
    <w:p w:rsidR="00F56868" w:rsidRDefault="00F22961" w:rsidP="00F56868">
      <w:pPr>
        <w:pStyle w:val="Paragraphedeliste"/>
        <w:ind w:left="142"/>
        <w:jc w:val="center"/>
      </w:pPr>
      <w:r w:rsidRPr="00F56868">
        <w:rPr>
          <w:noProof/>
          <w:position w:val="-12"/>
        </w:rPr>
        <w:object w:dxaOrig="1440" w:dyaOrig="440" w14:anchorId="2408EE42">
          <v:shape id="_x0000_i1040" type="#_x0000_t75" alt="" style="width:1in;height:21.7pt;mso-width-percent:0;mso-height-percent:0;mso-width-percent:0;mso-height-percent:0" o:ole="">
            <v:imagedata r:id="rId38" o:title=""/>
          </v:shape>
          <o:OLEObject Type="Embed" ProgID="Equation.DSMT4" ShapeID="_x0000_i1040" DrawAspect="Content" ObjectID="_1799216099" r:id="rId39"/>
        </w:object>
      </w:r>
    </w:p>
    <w:p w:rsidR="00F56868" w:rsidRDefault="00F56868" w:rsidP="005D0D9D">
      <w:pPr>
        <w:pStyle w:val="Paragraphedeliste"/>
        <w:ind w:left="142"/>
        <w:jc w:val="both"/>
      </w:pPr>
    </w:p>
    <w:p w:rsidR="0016459A" w:rsidRPr="0016459A" w:rsidRDefault="0016459A" w:rsidP="0016459A">
      <w:pPr>
        <w:pStyle w:val="Paragraphedeliste"/>
        <w:ind w:left="142"/>
        <w:jc w:val="both"/>
        <w:rPr>
          <w:lang w:val="en-US"/>
        </w:rPr>
      </w:pPr>
      <w:r w:rsidRPr="0016459A">
        <w:rPr>
          <w:lang w:val="en-US"/>
        </w:rPr>
        <w:t>By integrating, we find the surface area of the sphere S2. In 4D the elementary volume</w:t>
      </w:r>
      <w:r>
        <w:rPr>
          <w:lang w:val="en-US"/>
        </w:rPr>
        <w:t xml:space="preserve"> </w:t>
      </w:r>
      <w:r w:rsidR="00F22961" w:rsidRPr="00F56868">
        <w:rPr>
          <w:noProof/>
          <w:position w:val="-12"/>
        </w:rPr>
        <w:object w:dxaOrig="1000" w:dyaOrig="440" w14:anchorId="5FB11929">
          <v:shape id="_x0000_i1039" type="#_x0000_t75" alt="" style="width:50.3pt;height:21.7pt;mso-width-percent:0;mso-height-percent:0;mso-width-percent:0;mso-height-percent:0" o:ole="">
            <v:imagedata r:id="rId40" o:title=""/>
          </v:shape>
          <o:OLEObject Type="Embed" ProgID="Equation.DSMT4" ShapeID="_x0000_i1039" DrawAspect="Content" ObjectID="_1799216100" r:id="rId41"/>
        </w:object>
      </w:r>
      <w:r w:rsidRPr="0016459A">
        <w:rPr>
          <w:lang w:val="en-US"/>
        </w:rPr>
        <w:t xml:space="preserve"> is a ‘space-time’ elementary volume. </w:t>
      </w:r>
    </w:p>
    <w:p w:rsidR="0016459A" w:rsidRPr="0016459A" w:rsidRDefault="0016459A" w:rsidP="0016459A">
      <w:pPr>
        <w:pStyle w:val="Paragraphedeliste"/>
        <w:ind w:left="142"/>
        <w:jc w:val="both"/>
        <w:rPr>
          <w:lang w:val="en-US"/>
        </w:rPr>
      </w:pPr>
    </w:p>
    <w:p w:rsidR="0016459A" w:rsidRPr="0016459A" w:rsidRDefault="0016459A" w:rsidP="0016459A">
      <w:pPr>
        <w:pStyle w:val="Paragraphedeliste"/>
        <w:ind w:left="142"/>
        <w:jc w:val="both"/>
        <w:rPr>
          <w:lang w:val="en-US"/>
        </w:rPr>
      </w:pPr>
      <w:r w:rsidRPr="0016459A">
        <w:rPr>
          <w:lang w:val="en-US"/>
        </w:rPr>
        <w:t>So what can we say about the term :</w:t>
      </w:r>
    </w:p>
    <w:p w:rsidR="0016459A" w:rsidRPr="0016459A" w:rsidRDefault="0016459A" w:rsidP="005D0D9D">
      <w:pPr>
        <w:pStyle w:val="Paragraphedeliste"/>
        <w:ind w:left="142"/>
        <w:jc w:val="both"/>
        <w:rPr>
          <w:lang w:val="en-US"/>
        </w:rPr>
      </w:pPr>
    </w:p>
    <w:p w:rsidR="00F56868" w:rsidRDefault="00F56868" w:rsidP="005D0D9D">
      <w:pPr>
        <w:pStyle w:val="Paragraphedeliste"/>
        <w:ind w:left="142"/>
        <w:jc w:val="both"/>
      </w:pPr>
    </w:p>
    <w:p w:rsidR="00F56868" w:rsidRDefault="00F22961" w:rsidP="00F56868">
      <w:pPr>
        <w:pStyle w:val="Paragraphedeliste"/>
        <w:ind w:left="142"/>
        <w:jc w:val="center"/>
      </w:pPr>
      <w:r w:rsidRPr="00F56868">
        <w:rPr>
          <w:noProof/>
          <w:position w:val="-16"/>
        </w:rPr>
        <w:object w:dxaOrig="2520" w:dyaOrig="460" w14:anchorId="40821C72">
          <v:shape id="_x0000_i1038" type="#_x0000_t75" alt="" style="width:126pt;height:22.95pt;mso-width-percent:0;mso-height-percent:0;mso-width-percent:0;mso-height-percent:0" o:ole="">
            <v:imagedata r:id="rId42" o:title=""/>
          </v:shape>
          <o:OLEObject Type="Embed" ProgID="Equation.DSMT4" ShapeID="_x0000_i1038" DrawAspect="Content" ObjectID="_1799216101" r:id="rId43"/>
        </w:object>
      </w:r>
    </w:p>
    <w:p w:rsidR="00F56868" w:rsidRDefault="00F56868" w:rsidP="005D0D9D">
      <w:pPr>
        <w:pStyle w:val="Paragraphedeliste"/>
        <w:ind w:left="142"/>
        <w:jc w:val="both"/>
      </w:pPr>
    </w:p>
    <w:p w:rsidR="00377BD4" w:rsidRPr="00377BD4" w:rsidRDefault="00377BD4" w:rsidP="00F56868">
      <w:pPr>
        <w:pStyle w:val="Paragraphedeliste"/>
        <w:ind w:left="142"/>
        <w:jc w:val="both"/>
        <w:rPr>
          <w:lang w:val="en-US"/>
        </w:rPr>
      </w:pPr>
      <w:r w:rsidRPr="00377BD4">
        <w:rPr>
          <w:lang w:val="en-US"/>
        </w:rPr>
        <w:t>It does not derive from subtle considerations of differential geometry. It's a bricolage like any other, introducing a kind of four-dimensional hypervolume</w:t>
      </w:r>
      <w:r w:rsidRPr="00377BD4">
        <w:rPr>
          <w:lang w:val="en-US"/>
        </w:rPr>
        <w:t xml:space="preserve"> </w:t>
      </w:r>
      <w:r w:rsidR="00F22961" w:rsidRPr="00F56868">
        <w:rPr>
          <w:noProof/>
          <w:position w:val="-10"/>
        </w:rPr>
        <w:object w:dxaOrig="1100" w:dyaOrig="380" w14:anchorId="63B1E561">
          <v:shape id="_x0000_i1037" type="#_x0000_t75" alt="" style="width:55.25pt;height:19.25pt;mso-width-percent:0;mso-height-percent:0;mso-width-percent:0;mso-height-percent:0" o:ole="">
            <v:imagedata r:id="rId44" o:title=""/>
          </v:shape>
          <o:OLEObject Type="Embed" ProgID="Equation.DSMT4" ShapeID="_x0000_i1037" DrawAspect="Content" ObjectID="_1799216102" r:id="rId45"/>
        </w:object>
      </w:r>
      <w:r w:rsidRPr="00377BD4">
        <w:rPr>
          <w:lang w:val="en-US"/>
        </w:rPr>
        <w:t>. The V function, which is just as heuristic, is supposed to handle the interaction between the two types of material (which in Damour and Kogan's approach are supposed to belong to ‘branes’). The variations are calculated by considering the variations in the metrics</w:t>
      </w:r>
      <w:r>
        <w:rPr>
          <w:lang w:val="en-US"/>
        </w:rPr>
        <w:t xml:space="preserve"> </w:t>
      </w:r>
      <w:r w:rsidR="00F22961" w:rsidRPr="00F56868">
        <w:rPr>
          <w:noProof/>
          <w:position w:val="-10"/>
        </w:rPr>
        <w:object w:dxaOrig="1520" w:dyaOrig="380" w14:anchorId="578A40EC">
          <v:shape id="_x0000_i1036" type="#_x0000_t75" alt="" style="width:75.7pt;height:19.25pt;mso-width-percent:0;mso-height-percent:0;mso-width-percent:0;mso-height-percent:0" o:ole="">
            <v:imagedata r:id="rId46" o:title=""/>
          </v:shape>
          <o:OLEObject Type="Embed" ProgID="Equation.DSMT4" ShapeID="_x0000_i1036" DrawAspect="Content" ObjectID="_1799216103" r:id="rId47"/>
        </w:object>
      </w:r>
      <w:r w:rsidRPr="00377BD4">
        <w:rPr>
          <w:lang w:val="en-US"/>
        </w:rPr>
        <w:t>. Damour then arrives at equations :</w:t>
      </w:r>
    </w:p>
    <w:p w:rsidR="00377BD4" w:rsidRPr="00377BD4" w:rsidRDefault="00377BD4" w:rsidP="00F56868">
      <w:pPr>
        <w:pStyle w:val="Paragraphedeliste"/>
        <w:ind w:left="142"/>
        <w:jc w:val="both"/>
        <w:rPr>
          <w:lang w:val="en-US"/>
        </w:rPr>
      </w:pPr>
    </w:p>
    <w:p w:rsidR="00E67A9B" w:rsidRDefault="00E67A9B" w:rsidP="00F56868">
      <w:pPr>
        <w:pStyle w:val="Paragraphedeliste"/>
        <w:ind w:left="142"/>
        <w:jc w:val="both"/>
      </w:pPr>
    </w:p>
    <w:p w:rsidR="00F56868" w:rsidRDefault="00F22961" w:rsidP="00F56868">
      <w:pPr>
        <w:pStyle w:val="Paragraphedeliste"/>
        <w:ind w:left="142"/>
        <w:jc w:val="center"/>
      </w:pPr>
      <w:r w:rsidRPr="00F56868">
        <w:rPr>
          <w:noProof/>
          <w:position w:val="-74"/>
        </w:rPr>
        <w:object w:dxaOrig="3440" w:dyaOrig="1640" w14:anchorId="76EFF543">
          <v:shape id="_x0000_i1035" type="#_x0000_t75" alt="" style="width:171.95pt;height:81.95pt;mso-width-percent:0;mso-height-percent:0;mso-width-percent:0;mso-height-percent:0" o:ole="">
            <v:imagedata r:id="rId48" o:title=""/>
          </v:shape>
          <o:OLEObject Type="Embed" ProgID="Equation.DSMT4" ShapeID="_x0000_i1035" DrawAspect="Content" ObjectID="_1799216104" r:id="rId49"/>
        </w:object>
      </w:r>
    </w:p>
    <w:p w:rsidR="00F56868" w:rsidRDefault="00F56868" w:rsidP="00F56868">
      <w:pPr>
        <w:pStyle w:val="Paragraphedeliste"/>
        <w:ind w:left="142"/>
        <w:jc w:val="both"/>
      </w:pPr>
    </w:p>
    <w:p w:rsidR="00E67A9B" w:rsidRDefault="00E67A9B" w:rsidP="00F56868">
      <w:pPr>
        <w:pStyle w:val="Paragraphedeliste"/>
        <w:ind w:left="142"/>
        <w:jc w:val="both"/>
      </w:pPr>
    </w:p>
    <w:p w:rsidR="001E037A" w:rsidRPr="001E037A" w:rsidRDefault="001E037A" w:rsidP="001E037A">
      <w:pPr>
        <w:pStyle w:val="Paragraphedeliste"/>
        <w:ind w:left="142"/>
        <w:jc w:val="both"/>
        <w:rPr>
          <w:lang w:val="en-US"/>
        </w:rPr>
      </w:pPr>
      <w:r w:rsidRPr="001E037A">
        <w:rPr>
          <w:lang w:val="en-US"/>
        </w:rPr>
        <w:t xml:space="preserve">Finally, at the end of a 40-page paper, Damour and Kogan produce no results whatsoever. </w:t>
      </w:r>
    </w:p>
    <w:p w:rsidR="001E037A" w:rsidRPr="001E037A" w:rsidRDefault="001E037A" w:rsidP="001E037A">
      <w:pPr>
        <w:pStyle w:val="Paragraphedeliste"/>
        <w:ind w:left="142"/>
        <w:jc w:val="both"/>
        <w:rPr>
          <w:lang w:val="en-US"/>
        </w:rPr>
      </w:pPr>
    </w:p>
    <w:p w:rsidR="00F56868" w:rsidRDefault="001E037A" w:rsidP="001E037A">
      <w:pPr>
        <w:pStyle w:val="Paragraphedeliste"/>
        <w:ind w:left="142"/>
        <w:jc w:val="both"/>
      </w:pPr>
      <w:r w:rsidRPr="001E037A">
        <w:rPr>
          <w:lang w:val="en-US"/>
        </w:rPr>
        <w:t xml:space="preserve"> There is a great similarity with the equations of the Janus model. In his article, Damour makes no suggestion that this second matter could be made up of negative masses. </w:t>
      </w:r>
      <w:r>
        <w:t>Let's write his system of equations in Mixed notation</w:t>
      </w:r>
      <w:r w:rsidR="00F56868">
        <w:t xml:space="preserve">: </w:t>
      </w:r>
    </w:p>
    <w:p w:rsidR="00F56868" w:rsidRDefault="00F56868" w:rsidP="00F56868">
      <w:pPr>
        <w:pStyle w:val="Paragraphedeliste"/>
        <w:ind w:left="142"/>
        <w:jc w:val="both"/>
      </w:pPr>
    </w:p>
    <w:p w:rsidR="00F56868" w:rsidRDefault="00F22961" w:rsidP="00F56868">
      <w:pPr>
        <w:pStyle w:val="Paragraphedeliste"/>
        <w:ind w:left="142"/>
        <w:jc w:val="center"/>
      </w:pPr>
      <w:r w:rsidRPr="00F56868">
        <w:rPr>
          <w:noProof/>
          <w:position w:val="-74"/>
        </w:rPr>
        <w:object w:dxaOrig="3080" w:dyaOrig="1640" w14:anchorId="0F3FC586">
          <v:shape id="_x0000_i1034" type="#_x0000_t75" alt="" style="width:153.95pt;height:81.95pt;mso-width-percent:0;mso-height-percent:0;mso-width-percent:0;mso-height-percent:0" o:ole="">
            <v:imagedata r:id="rId50" o:title=""/>
          </v:shape>
          <o:OLEObject Type="Embed" ProgID="Equation.DSMT4" ShapeID="_x0000_i1034" DrawAspect="Content" ObjectID="_1799216105" r:id="rId51"/>
        </w:object>
      </w:r>
    </w:p>
    <w:p w:rsidR="00F56868" w:rsidRDefault="00F56868" w:rsidP="00F56868">
      <w:pPr>
        <w:pStyle w:val="Paragraphedeliste"/>
        <w:ind w:left="142"/>
        <w:jc w:val="both"/>
      </w:pPr>
    </w:p>
    <w:p w:rsidR="00F56868" w:rsidRPr="0035351F" w:rsidRDefault="001E037A" w:rsidP="00F56868">
      <w:pPr>
        <w:pStyle w:val="Paragraphedeliste"/>
        <w:ind w:left="142"/>
        <w:jc w:val="both"/>
        <w:rPr>
          <w:lang w:val="en-US"/>
        </w:rPr>
      </w:pPr>
      <w:r w:rsidRPr="0035351F">
        <w:rPr>
          <w:lang w:val="en-US"/>
        </w:rPr>
        <w:t>The tensor of an ‘ordinary’ material can then be written as</w:t>
      </w:r>
      <w:r w:rsidR="00F56868" w:rsidRPr="0035351F">
        <w:rPr>
          <w:lang w:val="en-US"/>
        </w:rPr>
        <w:t xml:space="preserve">: </w:t>
      </w:r>
    </w:p>
    <w:p w:rsidR="00F56868" w:rsidRPr="0035351F" w:rsidRDefault="00F56868" w:rsidP="00F56868">
      <w:pPr>
        <w:pStyle w:val="Paragraphedeliste"/>
        <w:ind w:left="142"/>
        <w:jc w:val="both"/>
        <w:rPr>
          <w:lang w:val="en-US"/>
        </w:rPr>
      </w:pPr>
    </w:p>
    <w:p w:rsidR="00F56868" w:rsidRDefault="00F22961" w:rsidP="008D4B82">
      <w:pPr>
        <w:pStyle w:val="Paragraphedeliste"/>
        <w:ind w:left="142"/>
        <w:jc w:val="center"/>
      </w:pPr>
      <w:r w:rsidRPr="008D4B82">
        <w:rPr>
          <w:noProof/>
          <w:position w:val="-78"/>
        </w:rPr>
        <w:object w:dxaOrig="3140" w:dyaOrig="1700" w14:anchorId="4DABF3F3">
          <v:shape id="_x0000_i1033" type="#_x0000_t75" alt="" style="width:157.05pt;height:85.05pt;mso-width-percent:0;mso-height-percent:0;mso-width-percent:0;mso-height-percent:0" o:ole="">
            <v:imagedata r:id="rId52" o:title=""/>
          </v:shape>
          <o:OLEObject Type="Embed" ProgID="Equation.DSMT4" ShapeID="_x0000_i1033" DrawAspect="Content" ObjectID="_1799216106" r:id="rId53"/>
        </w:object>
      </w:r>
      <w:r w:rsidRPr="008D4B82">
        <w:rPr>
          <w:noProof/>
          <w:position w:val="-4"/>
        </w:rPr>
        <w:object w:dxaOrig="200" w:dyaOrig="300" w14:anchorId="74632FFE">
          <v:shape id="_x0000_i1032" type="#_x0000_t75" alt="" style="width:9.95pt;height:14.9pt;mso-width-percent:0;mso-height-percent:0;mso-width-percent:0;mso-height-percent:0" o:ole="">
            <v:imagedata r:id="rId54" o:title=""/>
          </v:shape>
          <o:OLEObject Type="Embed" ProgID="Equation.DSMT4" ShapeID="_x0000_i1032" DrawAspect="Content" ObjectID="_1799216107" r:id="rId55"/>
        </w:object>
      </w:r>
    </w:p>
    <w:p w:rsidR="008D4B82" w:rsidRDefault="008D4B82" w:rsidP="005D0D9D">
      <w:pPr>
        <w:pStyle w:val="Paragraphedeliste"/>
        <w:ind w:left="142"/>
        <w:jc w:val="both"/>
      </w:pPr>
    </w:p>
    <w:p w:rsidR="008D4B82" w:rsidRPr="0035351F" w:rsidRDefault="0035351F" w:rsidP="005D0D9D">
      <w:pPr>
        <w:pStyle w:val="Paragraphedeliste"/>
        <w:ind w:left="142"/>
        <w:jc w:val="both"/>
        <w:rPr>
          <w:lang w:val="en-US"/>
        </w:rPr>
      </w:pPr>
      <w:r w:rsidRPr="0035351F">
        <w:rPr>
          <w:lang w:val="en-US"/>
        </w:rPr>
        <w:t>By analogy, we could write that</w:t>
      </w:r>
      <w:r w:rsidR="008D4B82" w:rsidRPr="0035351F">
        <w:rPr>
          <w:lang w:val="en-US"/>
        </w:rPr>
        <w:t xml:space="preserve">: </w:t>
      </w:r>
    </w:p>
    <w:p w:rsidR="008D4B82" w:rsidRPr="0035351F" w:rsidRDefault="008D4B82" w:rsidP="005D0D9D">
      <w:pPr>
        <w:pStyle w:val="Paragraphedeliste"/>
        <w:ind w:left="142"/>
        <w:jc w:val="both"/>
        <w:rPr>
          <w:lang w:val="en-US"/>
        </w:rPr>
      </w:pPr>
    </w:p>
    <w:p w:rsidR="008D4B82" w:rsidRDefault="00F22961" w:rsidP="008D4B82">
      <w:pPr>
        <w:pStyle w:val="Paragraphedeliste"/>
        <w:ind w:left="142"/>
        <w:jc w:val="center"/>
      </w:pPr>
      <w:r w:rsidRPr="008D4B82">
        <w:rPr>
          <w:noProof/>
          <w:position w:val="-78"/>
        </w:rPr>
        <w:object w:dxaOrig="3200" w:dyaOrig="1700" w14:anchorId="7DF2C293">
          <v:shape id="_x0000_i1031" type="#_x0000_t75" alt="" style="width:160.15pt;height:85.05pt;mso-width-percent:0;mso-height-percent:0;mso-width-percent:0;mso-height-percent:0" o:ole="">
            <v:imagedata r:id="rId56" o:title=""/>
          </v:shape>
          <o:OLEObject Type="Embed" ProgID="Equation.DSMT4" ShapeID="_x0000_i1031" DrawAspect="Content" ObjectID="_1799216108" r:id="rId57"/>
        </w:object>
      </w:r>
    </w:p>
    <w:p w:rsidR="008D4B82" w:rsidRDefault="008D4B82" w:rsidP="005D0D9D">
      <w:pPr>
        <w:pStyle w:val="Paragraphedeliste"/>
        <w:ind w:left="142"/>
        <w:jc w:val="both"/>
      </w:pPr>
    </w:p>
    <w:p w:rsidR="008D4B82" w:rsidRDefault="00492D7A" w:rsidP="005D0D9D">
      <w:pPr>
        <w:pStyle w:val="Paragraphedeliste"/>
        <w:ind w:left="142"/>
        <w:jc w:val="both"/>
        <w:rPr>
          <w:lang w:val="en-US"/>
        </w:rPr>
      </w:pPr>
      <w:r w:rsidRPr="00492D7A">
        <w:rPr>
          <w:lang w:val="en-US"/>
        </w:rPr>
        <w:t>sing the Newtonian approximation, the pressure terms could be neglected.</w:t>
      </w:r>
    </w:p>
    <w:p w:rsidR="00492D7A" w:rsidRPr="00492D7A" w:rsidRDefault="00492D7A" w:rsidP="005D0D9D">
      <w:pPr>
        <w:pStyle w:val="Paragraphedeliste"/>
        <w:ind w:left="142"/>
        <w:jc w:val="both"/>
        <w:rPr>
          <w:lang w:val="en-US"/>
        </w:rPr>
      </w:pPr>
    </w:p>
    <w:p w:rsidR="008D4B82" w:rsidRDefault="00F22961" w:rsidP="008D4B82">
      <w:pPr>
        <w:pStyle w:val="Paragraphedeliste"/>
        <w:ind w:left="142"/>
        <w:jc w:val="center"/>
      </w:pPr>
      <w:r w:rsidRPr="008D4B82">
        <w:rPr>
          <w:noProof/>
          <w:position w:val="-70"/>
        </w:rPr>
        <w:object w:dxaOrig="5100" w:dyaOrig="1520" w14:anchorId="6C6FDD51">
          <v:shape id="_x0000_i1030" type="#_x0000_t75" alt="" style="width:253.85pt;height:75.7pt;mso-width-percent:0;mso-height-percent:0;mso-width-percent:0;mso-height-percent:0" o:ole="">
            <v:imagedata r:id="rId58" o:title=""/>
          </v:shape>
          <o:OLEObject Type="Embed" ProgID="Equation.DSMT4" ShapeID="_x0000_i1030" DrawAspect="Content" ObjectID="_1799216109" r:id="rId59"/>
        </w:object>
      </w:r>
      <w:r w:rsidRPr="008D4B82">
        <w:rPr>
          <w:noProof/>
          <w:position w:val="-4"/>
        </w:rPr>
        <w:object w:dxaOrig="200" w:dyaOrig="300" w14:anchorId="1A8A667D">
          <v:shape id="_x0000_i1029" type="#_x0000_t75" alt="" style="width:9.95pt;height:14.9pt;mso-width-percent:0;mso-height-percent:0;mso-width-percent:0;mso-height-percent:0" o:ole="">
            <v:imagedata r:id="rId54" o:title=""/>
          </v:shape>
          <o:OLEObject Type="Embed" ProgID="Equation.DSMT4" ShapeID="_x0000_i1029" DrawAspect="Content" ObjectID="_1799216110" r:id="rId60"/>
        </w:object>
      </w:r>
    </w:p>
    <w:p w:rsidR="008D4B82" w:rsidRDefault="008D4B82" w:rsidP="008D4B82">
      <w:pPr>
        <w:pStyle w:val="Paragraphedeliste"/>
        <w:ind w:left="142"/>
        <w:jc w:val="both"/>
      </w:pPr>
    </w:p>
    <w:p w:rsidR="000D0D9B" w:rsidRPr="000D0D9B" w:rsidRDefault="000D0D9B" w:rsidP="000D0D9B">
      <w:pPr>
        <w:pStyle w:val="Paragraphedeliste"/>
        <w:ind w:left="142"/>
        <w:jc w:val="both"/>
        <w:rPr>
          <w:lang w:val="en-US"/>
        </w:rPr>
      </w:pPr>
      <w:r w:rsidRPr="000D0D9B">
        <w:rPr>
          <w:lang w:val="en-US"/>
        </w:rPr>
        <w:t xml:space="preserve">From this system of two equations, disregarding the interaction terms </w:t>
      </w:r>
      <w:r w:rsidR="00F22961" w:rsidRPr="008D4B82">
        <w:rPr>
          <w:noProof/>
          <w:position w:val="-16"/>
        </w:rPr>
        <w:object w:dxaOrig="1060" w:dyaOrig="440" w14:anchorId="3675ABA3">
          <v:shape id="_x0000_i1028" type="#_x0000_t75" alt="" style="width:52.75pt;height:21.7pt;mso-width-percent:0;mso-height-percent:0;mso-width-percent:0;mso-height-percent:0" o:ole="">
            <v:imagedata r:id="rId61" o:title=""/>
          </v:shape>
          <o:OLEObject Type="Embed" ProgID="Equation.DSMT4" ShapeID="_x0000_i1028" DrawAspect="Content" ObjectID="_1799216111" r:id="rId62"/>
        </w:object>
      </w:r>
      <w:r w:rsidRPr="000D0D9B">
        <w:rPr>
          <w:lang w:val="en-US"/>
        </w:rPr>
        <w:t xml:space="preserve">and if </w:t>
      </w:r>
      <w:r w:rsidR="00F22961" w:rsidRPr="008D4B82">
        <w:rPr>
          <w:noProof/>
          <w:position w:val="-10"/>
        </w:rPr>
        <w:object w:dxaOrig="580" w:dyaOrig="320" w14:anchorId="04B1E009">
          <v:shape id="_x0000_i1027" type="#_x0000_t75" alt="" style="width:29.15pt;height:16.15pt;mso-width-percent:0;mso-height-percent:0;mso-width-percent:0;mso-height-percent:0" o:ole="">
            <v:imagedata r:id="rId63" o:title=""/>
          </v:shape>
          <o:OLEObject Type="Embed" ProgID="Equation.DSMT4" ShapeID="_x0000_i1027" DrawAspect="Content" ObjectID="_1799216112" r:id="rId64"/>
        </w:object>
      </w:r>
      <w:r w:rsidRPr="000D0D9B">
        <w:rPr>
          <w:noProof/>
          <w:lang w:val="en-US"/>
        </w:rPr>
        <w:t xml:space="preserve"> </w:t>
      </w:r>
      <w:r w:rsidRPr="000D0D9B">
        <w:rPr>
          <w:lang w:val="en-US"/>
        </w:rPr>
        <w:t xml:space="preserve">the second matter is made of negative mass, we would deduce that positive masses attract each other while negative masses repel each other. </w:t>
      </w:r>
    </w:p>
    <w:p w:rsidR="000D0D9B" w:rsidRPr="000D0D9B" w:rsidRDefault="000D0D9B" w:rsidP="000D0D9B">
      <w:pPr>
        <w:pStyle w:val="Paragraphedeliste"/>
        <w:ind w:left="142"/>
        <w:jc w:val="both"/>
        <w:rPr>
          <w:lang w:val="en-US"/>
        </w:rPr>
      </w:pPr>
    </w:p>
    <w:p w:rsidR="000D0D9B" w:rsidRPr="000D0D9B" w:rsidRDefault="000D0D9B" w:rsidP="000D0D9B">
      <w:pPr>
        <w:pStyle w:val="Paragraphedeliste"/>
        <w:ind w:left="142"/>
        <w:jc w:val="both"/>
        <w:rPr>
          <w:lang w:val="en-US"/>
        </w:rPr>
      </w:pPr>
      <w:r w:rsidRPr="000D0D9B">
        <w:rPr>
          <w:lang w:val="en-US"/>
        </w:rPr>
        <w:t xml:space="preserve">But in the Janus model they attract each other. </w:t>
      </w:r>
    </w:p>
    <w:p w:rsidR="000D0D9B" w:rsidRPr="000D0D9B" w:rsidRDefault="000D0D9B" w:rsidP="000D0D9B">
      <w:pPr>
        <w:pStyle w:val="Paragraphedeliste"/>
        <w:ind w:left="142"/>
        <w:jc w:val="both"/>
        <w:rPr>
          <w:lang w:val="en-US"/>
        </w:rPr>
      </w:pPr>
    </w:p>
    <w:p w:rsidR="000D0D9B" w:rsidRPr="000D0D9B" w:rsidRDefault="000D0D9B" w:rsidP="000D0D9B">
      <w:pPr>
        <w:pStyle w:val="Paragraphedeliste"/>
        <w:ind w:left="142"/>
        <w:jc w:val="both"/>
        <w:rPr>
          <w:lang w:val="en-US"/>
        </w:rPr>
      </w:pPr>
      <w:r w:rsidRPr="000D0D9B">
        <w:rPr>
          <w:lang w:val="en-US"/>
        </w:rPr>
        <w:t xml:space="preserve">How can we move to this configuration by following Damour's approach? </w:t>
      </w:r>
    </w:p>
    <w:p w:rsidR="000D0D9B" w:rsidRPr="000D0D9B" w:rsidRDefault="000D0D9B" w:rsidP="000D0D9B">
      <w:pPr>
        <w:pStyle w:val="Paragraphedeliste"/>
        <w:ind w:left="142"/>
        <w:jc w:val="both"/>
        <w:rPr>
          <w:lang w:val="en-US"/>
        </w:rPr>
      </w:pPr>
    </w:p>
    <w:p w:rsidR="000D0D9B" w:rsidRPr="000D0D9B" w:rsidRDefault="000D0D9B" w:rsidP="000D0D9B">
      <w:pPr>
        <w:pStyle w:val="Paragraphedeliste"/>
        <w:ind w:left="142"/>
        <w:jc w:val="both"/>
        <w:rPr>
          <w:lang w:val="en-US"/>
        </w:rPr>
      </w:pPr>
      <w:r w:rsidRPr="000D0D9B">
        <w:rPr>
          <w:lang w:val="en-US"/>
        </w:rPr>
        <w:t>Nothing could be simpler. All you have to do is add a minus sign to the action (shown here in red):</w:t>
      </w:r>
    </w:p>
    <w:p w:rsidR="008D4B82" w:rsidRDefault="008D4B82" w:rsidP="008D4B82">
      <w:pPr>
        <w:pStyle w:val="Paragraphedeliste"/>
        <w:ind w:left="142"/>
        <w:jc w:val="both"/>
      </w:pPr>
    </w:p>
    <w:p w:rsidR="008D4B82" w:rsidRDefault="00F22961" w:rsidP="008D4B82">
      <w:pPr>
        <w:pStyle w:val="Paragraphedeliste"/>
        <w:ind w:left="142"/>
        <w:jc w:val="center"/>
      </w:pPr>
      <w:r w:rsidRPr="008D4B82">
        <w:rPr>
          <w:noProof/>
          <w:position w:val="-16"/>
        </w:rPr>
        <w:object w:dxaOrig="7120" w:dyaOrig="600" w14:anchorId="3783DD17">
          <v:shape id="_x0000_i1026" type="#_x0000_t75" alt="" style="width:356.3pt;height:29.8pt;mso-width-percent:0;mso-height-percent:0;mso-width-percent:0;mso-height-percent:0" o:ole="">
            <v:imagedata r:id="rId65" o:title=""/>
          </v:shape>
          <o:OLEObject Type="Embed" ProgID="Equation.DSMT4" ShapeID="_x0000_i1026" DrawAspect="Content" ObjectID="_1799216113" r:id="rId66"/>
        </w:object>
      </w:r>
    </w:p>
    <w:p w:rsidR="008D4B82" w:rsidRDefault="008D4B82" w:rsidP="008D4B82">
      <w:pPr>
        <w:pStyle w:val="Paragraphedeliste"/>
        <w:ind w:left="142"/>
        <w:jc w:val="both"/>
      </w:pPr>
    </w:p>
    <w:p w:rsidR="008D4B82" w:rsidRPr="0016100F" w:rsidRDefault="008D4B82" w:rsidP="008D4B82">
      <w:pPr>
        <w:pStyle w:val="Paragraphedeliste"/>
        <w:ind w:left="142"/>
        <w:jc w:val="both"/>
        <w:rPr>
          <w:lang w:val="en-US"/>
        </w:rPr>
      </w:pPr>
      <w:r w:rsidRPr="0016100F">
        <w:rPr>
          <w:lang w:val="en-US"/>
        </w:rPr>
        <w:t xml:space="preserve"> </w:t>
      </w:r>
      <w:r w:rsidR="0016100F" w:rsidRPr="0016100F">
        <w:rPr>
          <w:lang w:val="en-US"/>
        </w:rPr>
        <w:t>And you have every right to do so. The system of equations would then become</w:t>
      </w:r>
      <w:r w:rsidRPr="0016100F">
        <w:rPr>
          <w:lang w:val="en-US"/>
        </w:rPr>
        <w:t xml:space="preserve">: </w:t>
      </w:r>
    </w:p>
    <w:p w:rsidR="008D4B82" w:rsidRPr="0016100F" w:rsidRDefault="008D4B82" w:rsidP="008D4B82">
      <w:pPr>
        <w:pStyle w:val="Paragraphedeliste"/>
        <w:ind w:left="142"/>
        <w:jc w:val="both"/>
        <w:rPr>
          <w:lang w:val="en-US"/>
        </w:rPr>
      </w:pPr>
    </w:p>
    <w:p w:rsidR="00F56868" w:rsidRDefault="00F22961" w:rsidP="008D4B82">
      <w:pPr>
        <w:pStyle w:val="Paragraphedeliste"/>
        <w:ind w:left="142"/>
        <w:jc w:val="center"/>
      </w:pPr>
      <w:r w:rsidRPr="00F56868">
        <w:rPr>
          <w:noProof/>
          <w:position w:val="-74"/>
        </w:rPr>
        <w:object w:dxaOrig="4240" w:dyaOrig="1640" w14:anchorId="48738360">
          <v:shape id="_x0000_i1025" type="#_x0000_t75" alt="" style="width:212.3pt;height:81.95pt;mso-width-percent:0;mso-height-percent:0;mso-width-percent:0;mso-height-percent:0" o:ole="">
            <v:imagedata r:id="rId67" o:title=""/>
          </v:shape>
          <o:OLEObject Type="Embed" ProgID="Equation.DSMT4" ShapeID="_x0000_i1025" DrawAspect="Content" ObjectID="_1799216114" r:id="rId68"/>
        </w:object>
      </w:r>
    </w:p>
    <w:p w:rsidR="008D4B82" w:rsidRDefault="008D4B82" w:rsidP="008D4B82">
      <w:pPr>
        <w:pStyle w:val="Paragraphedeliste"/>
        <w:ind w:left="142"/>
        <w:jc w:val="center"/>
      </w:pPr>
    </w:p>
    <w:p w:rsidR="008D4B82" w:rsidRPr="008E01FD" w:rsidRDefault="008E01FD" w:rsidP="005D0D9D">
      <w:pPr>
        <w:pStyle w:val="Paragraphedeliste"/>
        <w:ind w:left="142"/>
        <w:jc w:val="both"/>
        <w:rPr>
          <w:lang w:val="en-US"/>
        </w:rPr>
      </w:pPr>
      <w:r w:rsidRPr="008E01FD">
        <w:rPr>
          <w:lang w:val="en-US"/>
        </w:rPr>
        <w:t>This is beginning to come close to the Janus equations. In the article published in November 2024 in the European Physical Journal, we find a derivation of the system of equations from another action, which has the virtue of ensuring the invariance of the equations by changing coordinates.</w:t>
      </w:r>
      <w:r w:rsidR="008D4B82" w:rsidRPr="008E01FD">
        <w:rPr>
          <w:lang w:val="en-US"/>
        </w:rPr>
        <w:t xml:space="preserve">. </w:t>
      </w:r>
    </w:p>
    <w:p w:rsidR="008D4B82" w:rsidRPr="008E01FD" w:rsidRDefault="008D4B82" w:rsidP="005D0D9D">
      <w:pPr>
        <w:pStyle w:val="Paragraphedeliste"/>
        <w:ind w:left="142"/>
        <w:jc w:val="both"/>
        <w:rPr>
          <w:lang w:val="en-US"/>
        </w:rPr>
      </w:pPr>
    </w:p>
    <w:p w:rsidR="008D4B82" w:rsidRPr="008E01FD" w:rsidRDefault="008D4B82" w:rsidP="005D0D9D">
      <w:pPr>
        <w:pStyle w:val="Paragraphedeliste"/>
        <w:ind w:left="142"/>
        <w:jc w:val="both"/>
        <w:rPr>
          <w:b/>
          <w:lang w:val="en-US"/>
        </w:rPr>
      </w:pPr>
    </w:p>
    <w:p w:rsidR="008E01FD" w:rsidRDefault="008E01FD" w:rsidP="005D0D9D">
      <w:pPr>
        <w:pStyle w:val="Paragraphedeliste"/>
        <w:ind w:left="142"/>
        <w:jc w:val="both"/>
        <w:rPr>
          <w:b/>
        </w:rPr>
      </w:pPr>
    </w:p>
    <w:p w:rsidR="008D4B82" w:rsidRPr="003613D4" w:rsidRDefault="003613D4" w:rsidP="005D0D9D">
      <w:pPr>
        <w:pStyle w:val="Paragraphedeliste"/>
        <w:ind w:left="142"/>
        <w:jc w:val="both"/>
        <w:rPr>
          <w:b/>
          <w:lang w:val="en-US"/>
        </w:rPr>
      </w:pPr>
      <w:r w:rsidRPr="003613D4">
        <w:rPr>
          <w:b/>
          <w:lang w:val="en-US"/>
        </w:rPr>
        <w:lastRenderedPageBreak/>
        <w:t>In fact, what was the guiding principle behind the Janus model?</w:t>
      </w:r>
    </w:p>
    <w:p w:rsidR="003613D4" w:rsidRPr="003613D4" w:rsidRDefault="003613D4" w:rsidP="005D0D9D">
      <w:pPr>
        <w:pStyle w:val="Paragraphedeliste"/>
        <w:ind w:left="142"/>
        <w:jc w:val="both"/>
        <w:rPr>
          <w:lang w:val="en-US"/>
        </w:rPr>
      </w:pPr>
    </w:p>
    <w:p w:rsidR="008D4B82" w:rsidRPr="003613D4" w:rsidRDefault="003613D4" w:rsidP="003613D4">
      <w:pPr>
        <w:pStyle w:val="Paragraphedeliste"/>
        <w:ind w:left="142"/>
        <w:jc w:val="center"/>
        <w:rPr>
          <w:b/>
          <w:color w:val="FF0000"/>
          <w:lang w:val="en-US"/>
        </w:rPr>
      </w:pPr>
      <w:r w:rsidRPr="003613D4">
        <w:rPr>
          <w:b/>
          <w:color w:val="FF0000"/>
          <w:lang w:val="en-US"/>
        </w:rPr>
        <w:t xml:space="preserve">Opting for a form of action that makes it possible </w:t>
      </w:r>
      <w:r>
        <w:rPr>
          <w:b/>
          <w:color w:val="FF0000"/>
          <w:lang w:val="en-US"/>
        </w:rPr>
        <w:br/>
      </w:r>
      <w:r w:rsidRPr="003613D4">
        <w:rPr>
          <w:b/>
          <w:color w:val="FF0000"/>
          <w:lang w:val="en-US"/>
        </w:rPr>
        <w:t>to</w:t>
      </w:r>
      <w:r>
        <w:rPr>
          <w:b/>
          <w:color w:val="FF0000"/>
          <w:lang w:val="en-US"/>
        </w:rPr>
        <w:t xml:space="preserve"> </w:t>
      </w:r>
      <w:r w:rsidRPr="003613D4">
        <w:rPr>
          <w:b/>
          <w:color w:val="FF0000"/>
          <w:lang w:val="en-US"/>
        </w:rPr>
        <w:t>restore the action-reaction principle</w:t>
      </w:r>
      <w:r w:rsidR="008D4B82" w:rsidRPr="003613D4">
        <w:rPr>
          <w:b/>
          <w:color w:val="FF0000"/>
          <w:lang w:val="en-US"/>
        </w:rPr>
        <w:t>.</w:t>
      </w:r>
    </w:p>
    <w:p w:rsidR="008D4B82" w:rsidRPr="003613D4" w:rsidRDefault="008D4B82" w:rsidP="005D0D9D">
      <w:pPr>
        <w:pStyle w:val="Paragraphedeliste"/>
        <w:ind w:left="142"/>
        <w:jc w:val="both"/>
        <w:rPr>
          <w:lang w:val="en-US"/>
        </w:rPr>
      </w:pPr>
    </w:p>
    <w:p w:rsidR="008D4B82" w:rsidRPr="00D36AD6" w:rsidRDefault="003613D4" w:rsidP="00DA13AF">
      <w:pPr>
        <w:pStyle w:val="Paragraphedeliste"/>
        <w:ind w:left="142"/>
        <w:jc w:val="center"/>
        <w:rPr>
          <w:i/>
          <w:lang w:val="en-US"/>
        </w:rPr>
      </w:pPr>
      <w:r w:rsidRPr="00D36AD6">
        <w:rPr>
          <w:i/>
          <w:lang w:val="en-US"/>
        </w:rPr>
        <w:t>Simply</w:t>
      </w:r>
      <w:r w:rsidR="008D4B82" w:rsidRPr="00D36AD6">
        <w:rPr>
          <w:i/>
          <w:lang w:val="en-US"/>
        </w:rPr>
        <w:t>.</w:t>
      </w:r>
    </w:p>
    <w:p w:rsidR="008D4B82" w:rsidRPr="00D36AD6" w:rsidRDefault="008D4B82" w:rsidP="005D0D9D">
      <w:pPr>
        <w:pStyle w:val="Paragraphedeliste"/>
        <w:ind w:left="142"/>
        <w:jc w:val="both"/>
        <w:rPr>
          <w:lang w:val="en-US"/>
        </w:rPr>
      </w:pPr>
    </w:p>
    <w:p w:rsidR="008D4B82" w:rsidRPr="00D36AD6" w:rsidRDefault="00D36AD6" w:rsidP="005D0D9D">
      <w:pPr>
        <w:pStyle w:val="Paragraphedeliste"/>
        <w:ind w:left="142"/>
        <w:jc w:val="both"/>
        <w:rPr>
          <w:lang w:val="en-US"/>
        </w:rPr>
      </w:pPr>
      <w:r w:rsidRPr="00D36AD6">
        <w:rPr>
          <w:lang w:val="en-US"/>
        </w:rPr>
        <w:t>And in this process, the minus sign is essential. It is the trick that serves as the pivot of the model. In what follows, i.e. in the two articles that T. Damour has posted on his IHES page, it is clear that he has understood nothing (or wanted to understand nothing) about the subtlety of this approach to finding physical coherence.</w:t>
      </w:r>
    </w:p>
    <w:p w:rsidR="00D36AD6" w:rsidRPr="00D36AD6" w:rsidRDefault="00D36AD6" w:rsidP="005D0D9D">
      <w:pPr>
        <w:pStyle w:val="Paragraphedeliste"/>
        <w:ind w:left="142"/>
        <w:jc w:val="both"/>
        <w:rPr>
          <w:lang w:val="en-US"/>
        </w:rPr>
      </w:pPr>
    </w:p>
    <w:p w:rsidR="00D36AD6" w:rsidRDefault="00D36AD6" w:rsidP="005D0D9D">
      <w:pPr>
        <w:pStyle w:val="Paragraphedeliste"/>
        <w:ind w:left="142"/>
        <w:jc w:val="both"/>
        <w:rPr>
          <w:lang w:val="en-US"/>
        </w:rPr>
      </w:pPr>
      <w:r w:rsidRPr="00D36AD6">
        <w:rPr>
          <w:lang w:val="en-US"/>
        </w:rPr>
        <w:t xml:space="preserve">In his article of 12 December 2022 he insisted on the absurdity of the Janus model, claiming that negative masses attract ‘when it is well known that they repel each other’ (in the Einsteinian model). I immediately pointed out his error, which I should have avoided doing, as it would have shown that he hadn't actually read my papers. He rectified the error in a paper dated 28 December 2022, published online six days later. </w:t>
      </w:r>
    </w:p>
    <w:p w:rsidR="00D36AD6" w:rsidRDefault="00D36AD6" w:rsidP="005D0D9D">
      <w:pPr>
        <w:pStyle w:val="Paragraphedeliste"/>
        <w:ind w:left="142"/>
        <w:jc w:val="both"/>
        <w:rPr>
          <w:lang w:val="en-US"/>
        </w:rPr>
      </w:pPr>
    </w:p>
    <w:p w:rsidR="008D4B82" w:rsidRDefault="00D36AD6" w:rsidP="005D0D9D">
      <w:pPr>
        <w:pStyle w:val="Paragraphedeliste"/>
        <w:ind w:left="142"/>
        <w:jc w:val="both"/>
        <w:rPr>
          <w:b/>
          <w:bCs/>
          <w:color w:val="FF0000"/>
          <w:lang w:val="en-US"/>
        </w:rPr>
      </w:pPr>
      <w:r w:rsidRPr="00D36AD6">
        <w:rPr>
          <w:b/>
          <w:bCs/>
          <w:color w:val="FF0000"/>
          <w:lang w:val="en-US"/>
        </w:rPr>
        <w:t>Incidentally, in this second paper he showed that he had finally understood that the ‘Bianchi conditions’ were satisfied asymptotically, in the Newtonian approximation. He then mentions the case of neutron stars, forgetting that in this case, this request concerns the calculation of the geodesics followed by negative masses, which then escapes all observation.</w:t>
      </w:r>
    </w:p>
    <w:p w:rsidR="00D36AD6" w:rsidRPr="00D36AD6" w:rsidRDefault="00D36AD6" w:rsidP="005D0D9D">
      <w:pPr>
        <w:pStyle w:val="Paragraphedeliste"/>
        <w:ind w:left="142"/>
        <w:jc w:val="both"/>
        <w:rPr>
          <w:b/>
          <w:bCs/>
          <w:color w:val="FF0000"/>
          <w:lang w:val="en-US"/>
        </w:rPr>
      </w:pPr>
    </w:p>
    <w:p w:rsidR="00591E17" w:rsidRPr="00591E17" w:rsidRDefault="00591E17" w:rsidP="00591E17">
      <w:pPr>
        <w:pStyle w:val="Paragraphedeliste"/>
        <w:ind w:left="142"/>
        <w:jc w:val="both"/>
        <w:rPr>
          <w:lang w:val="en-US"/>
        </w:rPr>
      </w:pPr>
      <w:r w:rsidRPr="00591E17">
        <w:rPr>
          <w:lang w:val="en-US"/>
        </w:rPr>
        <w:t xml:space="preserve">For those who know how to read and see, his initial objections, in this paper dated 28 December 2022 , fall completely flat. But these are the only words that scientists, journalists and intellectuals (French and ... foreign!) will remember. In accordance with the rules of the scientific community, the exercise of a right of reply would be perfectly justified, and the best thing would be for it to be exercised within the Academy of Science itself, which would publish a final report. </w:t>
      </w:r>
    </w:p>
    <w:p w:rsidR="00591E17" w:rsidRPr="00591E17" w:rsidRDefault="00591E17" w:rsidP="00591E17">
      <w:pPr>
        <w:pStyle w:val="Paragraphedeliste"/>
        <w:ind w:left="142"/>
        <w:jc w:val="both"/>
        <w:rPr>
          <w:lang w:val="en-US"/>
        </w:rPr>
      </w:pPr>
    </w:p>
    <w:p w:rsidR="008D4B82" w:rsidRPr="00591E17" w:rsidRDefault="00591E17" w:rsidP="00591E17">
      <w:pPr>
        <w:pStyle w:val="Paragraphedeliste"/>
        <w:ind w:left="142"/>
        <w:jc w:val="both"/>
        <w:rPr>
          <w:b/>
          <w:bCs/>
          <w:color w:val="FF0000"/>
          <w:lang w:val="en-US"/>
        </w:rPr>
      </w:pPr>
      <w:r w:rsidRPr="00591E17">
        <w:rPr>
          <w:lang w:val="en-US"/>
        </w:rPr>
        <w:t xml:space="preserve">If this text is still accessible, it will mean that this right of reply could not be exercised and that there remains on the IHES page a final article, that of 28 December, </w:t>
      </w:r>
      <w:r w:rsidRPr="00591E17">
        <w:rPr>
          <w:b/>
          <w:bCs/>
          <w:color w:val="FF0000"/>
          <w:lang w:val="en-US"/>
        </w:rPr>
        <w:t>the content of which contradicts its title.</w:t>
      </w:r>
    </w:p>
    <w:p w:rsidR="008D4B82" w:rsidRPr="00591E17" w:rsidRDefault="008D4B82" w:rsidP="005D0D9D">
      <w:pPr>
        <w:pStyle w:val="Paragraphedeliste"/>
        <w:ind w:left="142"/>
        <w:jc w:val="both"/>
        <w:rPr>
          <w:b/>
          <w:lang w:val="en-US"/>
        </w:rPr>
      </w:pPr>
    </w:p>
    <w:p w:rsidR="00591E17" w:rsidRPr="00591E17" w:rsidRDefault="00591E17" w:rsidP="005D0D9D">
      <w:pPr>
        <w:pStyle w:val="Paragraphedeliste"/>
        <w:ind w:left="142"/>
        <w:jc w:val="both"/>
        <w:rPr>
          <w:b/>
          <w:lang w:val="en-US"/>
        </w:rPr>
      </w:pPr>
    </w:p>
    <w:p w:rsidR="008D4B82" w:rsidRPr="00591E17" w:rsidRDefault="00591E17" w:rsidP="005D0D9D">
      <w:pPr>
        <w:pStyle w:val="Paragraphedeliste"/>
        <w:ind w:left="142"/>
        <w:jc w:val="both"/>
        <w:rPr>
          <w:lang w:val="en-US"/>
        </w:rPr>
      </w:pPr>
      <w:r w:rsidRPr="00591E17">
        <w:rPr>
          <w:b/>
          <w:lang w:val="en-US"/>
        </w:rPr>
        <w:t>One final comment</w:t>
      </w:r>
      <w:r w:rsidR="008D4B82" w:rsidRPr="00591E17">
        <w:rPr>
          <w:lang w:val="en-US"/>
        </w:rPr>
        <w:t xml:space="preserve">: </w:t>
      </w:r>
    </w:p>
    <w:p w:rsidR="008D4B82" w:rsidRPr="00591E17" w:rsidRDefault="008D4B82" w:rsidP="005D0D9D">
      <w:pPr>
        <w:pStyle w:val="Paragraphedeliste"/>
        <w:ind w:left="142"/>
        <w:jc w:val="both"/>
        <w:rPr>
          <w:lang w:val="en-US"/>
        </w:rPr>
      </w:pPr>
    </w:p>
    <w:p w:rsidR="00591E17" w:rsidRPr="00591E17" w:rsidRDefault="00591E17" w:rsidP="00591E17">
      <w:pPr>
        <w:pStyle w:val="Paragraphedeliste"/>
        <w:ind w:left="142"/>
        <w:jc w:val="both"/>
        <w:rPr>
          <w:lang w:val="en-US"/>
        </w:rPr>
      </w:pPr>
      <w:r w:rsidRPr="00591E17">
        <w:rPr>
          <w:lang w:val="en-US"/>
        </w:rPr>
        <w:t>The decoding of gravitational signals recorded using the LIGO and VIRGO devices reveals ‘black hole mergers’ involving masses in excess of one hundred solar masses. All this is based (Damour was awarded the Balsan prize for his contribution to this work) on two things:</w:t>
      </w:r>
    </w:p>
    <w:p w:rsidR="00591E17" w:rsidRPr="00591E17" w:rsidRDefault="00591E17" w:rsidP="00591E17">
      <w:pPr>
        <w:pStyle w:val="Paragraphedeliste"/>
        <w:ind w:left="142"/>
        <w:jc w:val="both"/>
        <w:rPr>
          <w:lang w:val="en-US"/>
        </w:rPr>
      </w:pPr>
    </w:p>
    <w:p w:rsidR="00591E17" w:rsidRPr="00591E17" w:rsidRDefault="00591E17" w:rsidP="00591E17">
      <w:pPr>
        <w:pStyle w:val="Paragraphedeliste"/>
        <w:ind w:left="142"/>
        <w:jc w:val="both"/>
        <w:rPr>
          <w:lang w:val="en-US"/>
        </w:rPr>
      </w:pPr>
      <w:r w:rsidRPr="00591E17">
        <w:rPr>
          <w:lang w:val="en-US"/>
        </w:rPr>
        <w:t>- The idea that the black hole model is mathematically and physically consistent</w:t>
      </w:r>
    </w:p>
    <w:p w:rsidR="00591E17" w:rsidRPr="00591E17" w:rsidRDefault="00591E17" w:rsidP="00591E17">
      <w:pPr>
        <w:pStyle w:val="Paragraphedeliste"/>
        <w:ind w:left="142"/>
        <w:jc w:val="both"/>
        <w:rPr>
          <w:lang w:val="en-US"/>
        </w:rPr>
      </w:pPr>
    </w:p>
    <w:p w:rsidR="00F56868" w:rsidRPr="00591E17" w:rsidRDefault="00591E17" w:rsidP="00591E17">
      <w:pPr>
        <w:pStyle w:val="Paragraphedeliste"/>
        <w:ind w:left="142"/>
        <w:jc w:val="both"/>
        <w:rPr>
          <w:lang w:val="en-US"/>
        </w:rPr>
      </w:pPr>
      <w:r w:rsidRPr="00591E17">
        <w:rPr>
          <w:lang w:val="en-US"/>
        </w:rPr>
        <w:t>- That the signals can be interpreted as the result of gravitational waves as emanating from the general relativity model.</w:t>
      </w:r>
    </w:p>
    <w:p w:rsidR="008D4B82" w:rsidRPr="00591E17" w:rsidRDefault="008D4B82" w:rsidP="005D0D9D">
      <w:pPr>
        <w:pStyle w:val="Paragraphedeliste"/>
        <w:ind w:left="142"/>
        <w:jc w:val="both"/>
        <w:rPr>
          <w:b/>
          <w:lang w:val="en-US"/>
        </w:rPr>
      </w:pPr>
    </w:p>
    <w:p w:rsidR="008D4B82" w:rsidRPr="00591E17" w:rsidRDefault="008D4B82" w:rsidP="005D0D9D">
      <w:pPr>
        <w:pStyle w:val="Paragraphedeliste"/>
        <w:ind w:left="142"/>
        <w:jc w:val="both"/>
        <w:rPr>
          <w:lang w:val="en-US"/>
        </w:rPr>
      </w:pPr>
    </w:p>
    <w:p w:rsidR="00591E17" w:rsidRPr="00591E17" w:rsidRDefault="00591E17" w:rsidP="00591E17">
      <w:pPr>
        <w:pStyle w:val="Paragraphedeliste"/>
        <w:ind w:left="502"/>
        <w:jc w:val="both"/>
        <w:rPr>
          <w:lang w:val="en-US"/>
        </w:rPr>
      </w:pPr>
      <w:r w:rsidRPr="00591E17">
        <w:rPr>
          <w:lang w:val="en-US"/>
        </w:rPr>
        <w:lastRenderedPageBreak/>
        <w:t xml:space="preserve">- In the Janus model, black holes become mathematical chimeras. The images recorded of hypermassive objects located within the M 87 galaxy and the Milky Way are ‘Schwarzschild bodies’ (where we are faced with a simple gravitational reshift effect corresponding to a wavelength ratio of 3). </w:t>
      </w:r>
    </w:p>
    <w:p w:rsidR="00591E17" w:rsidRPr="00591E17" w:rsidRDefault="00591E17" w:rsidP="00591E17">
      <w:pPr>
        <w:pStyle w:val="Paragraphedeliste"/>
        <w:ind w:left="502"/>
        <w:jc w:val="both"/>
        <w:rPr>
          <w:lang w:val="en-US"/>
        </w:rPr>
      </w:pPr>
    </w:p>
    <w:p w:rsidR="00591E17" w:rsidRDefault="00591E17" w:rsidP="00591E17">
      <w:pPr>
        <w:pStyle w:val="Paragraphedeliste"/>
        <w:ind w:left="502"/>
        <w:jc w:val="both"/>
      </w:pPr>
      <w:r>
        <w:t xml:space="preserve">- The theory of gravitational waves, within the framework of the Janus model, remains to be written, just as the result of mass mergers requires another scenario. </w:t>
      </w:r>
    </w:p>
    <w:p w:rsidR="00591E17" w:rsidRDefault="00591E17" w:rsidP="00591E17">
      <w:pPr>
        <w:pStyle w:val="Paragraphedeliste"/>
        <w:ind w:left="502"/>
        <w:jc w:val="both"/>
      </w:pPr>
    </w:p>
    <w:p w:rsidR="005D0D9D" w:rsidRDefault="00591E17" w:rsidP="00591E17">
      <w:pPr>
        <w:pStyle w:val="Paragraphedeliste"/>
        <w:ind w:left="502"/>
        <w:jc w:val="both"/>
      </w:pPr>
      <w:r>
        <w:t>For these two reasons, I think that decoding the signals corresponding to gravitational waves leads to an overestimate of the masses.</w:t>
      </w:r>
    </w:p>
    <w:sectPr w:rsidR="005D0D9D" w:rsidSect="004265EF">
      <w:headerReference w:type="even" r:id="rId69"/>
      <w:headerReference w:type="default" r:id="rId7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2961" w:rsidRDefault="00F22961" w:rsidP="00E67A9B">
      <w:pPr>
        <w:spacing w:after="0"/>
      </w:pPr>
      <w:r>
        <w:separator/>
      </w:r>
    </w:p>
  </w:endnote>
  <w:endnote w:type="continuationSeparator" w:id="0">
    <w:p w:rsidR="00F22961" w:rsidRDefault="00F22961" w:rsidP="00E67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notTrueType/>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2961" w:rsidRDefault="00F22961" w:rsidP="00E67A9B">
      <w:pPr>
        <w:spacing w:after="0"/>
      </w:pPr>
      <w:r>
        <w:separator/>
      </w:r>
    </w:p>
  </w:footnote>
  <w:footnote w:type="continuationSeparator" w:id="0">
    <w:p w:rsidR="00F22961" w:rsidRDefault="00F22961" w:rsidP="00E67A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79648453"/>
      <w:docPartObj>
        <w:docPartGallery w:val="Page Numbers (Top of Page)"/>
        <w:docPartUnique/>
      </w:docPartObj>
    </w:sdtPr>
    <w:sdtContent>
      <w:p w:rsidR="006D47FE" w:rsidRDefault="006D47FE" w:rsidP="00214DE3">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D47FE" w:rsidRDefault="006D47FE" w:rsidP="006D47F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70474086"/>
      <w:docPartObj>
        <w:docPartGallery w:val="Page Numbers (Top of Page)"/>
        <w:docPartUnique/>
      </w:docPartObj>
    </w:sdtPr>
    <w:sdtContent>
      <w:p w:rsidR="006D47FE" w:rsidRDefault="006D47FE" w:rsidP="00214DE3">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6D47FE" w:rsidRDefault="006D47FE" w:rsidP="006D47FE">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D36"/>
    <w:multiLevelType w:val="hybridMultilevel"/>
    <w:tmpl w:val="664AC5C4"/>
    <w:lvl w:ilvl="0" w:tplc="F99EB58C">
      <w:start w:val="21"/>
      <w:numFmt w:val="bullet"/>
      <w:lvlText w:val="-"/>
      <w:lvlJc w:val="left"/>
      <w:pPr>
        <w:ind w:left="502" w:hanging="360"/>
      </w:pPr>
      <w:rPr>
        <w:rFonts w:ascii="Cambria" w:eastAsiaTheme="minorEastAsia" w:hAnsi="Cambria" w:cstheme="minorBidi"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4B31561D"/>
    <w:multiLevelType w:val="hybridMultilevel"/>
    <w:tmpl w:val="7234A244"/>
    <w:lvl w:ilvl="0" w:tplc="F76C7712">
      <w:start w:val="21"/>
      <w:numFmt w:val="bullet"/>
      <w:lvlText w:val="-"/>
      <w:lvlJc w:val="left"/>
      <w:pPr>
        <w:ind w:left="502" w:hanging="360"/>
      </w:pPr>
      <w:rPr>
        <w:rFonts w:ascii="Cambria" w:eastAsiaTheme="minorEastAsia" w:hAnsi="Cambria" w:cstheme="minorBidi"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7FA52753"/>
    <w:multiLevelType w:val="hybridMultilevel"/>
    <w:tmpl w:val="78107A7A"/>
    <w:lvl w:ilvl="0" w:tplc="713C6DD2">
      <w:start w:val="2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492769">
    <w:abstractNumId w:val="2"/>
  </w:num>
  <w:num w:numId="2" w16cid:durableId="1951273822">
    <w:abstractNumId w:val="1"/>
  </w:num>
  <w:num w:numId="3" w16cid:durableId="187907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9D"/>
    <w:rsid w:val="000A4DFE"/>
    <w:rsid w:val="000D0D9B"/>
    <w:rsid w:val="0016100F"/>
    <w:rsid w:val="0016459A"/>
    <w:rsid w:val="001C7BE0"/>
    <w:rsid w:val="001E037A"/>
    <w:rsid w:val="0030139F"/>
    <w:rsid w:val="003146E0"/>
    <w:rsid w:val="0032247E"/>
    <w:rsid w:val="0035351F"/>
    <w:rsid w:val="003613D4"/>
    <w:rsid w:val="00377BD4"/>
    <w:rsid w:val="003A5F55"/>
    <w:rsid w:val="003A7B85"/>
    <w:rsid w:val="003C6B94"/>
    <w:rsid w:val="004265EF"/>
    <w:rsid w:val="00492D7A"/>
    <w:rsid w:val="0049761E"/>
    <w:rsid w:val="0053221D"/>
    <w:rsid w:val="00591E17"/>
    <w:rsid w:val="005D0D9D"/>
    <w:rsid w:val="005D7618"/>
    <w:rsid w:val="005F0F4D"/>
    <w:rsid w:val="00661CFA"/>
    <w:rsid w:val="006D47FE"/>
    <w:rsid w:val="007901A8"/>
    <w:rsid w:val="00857CF6"/>
    <w:rsid w:val="008C77FA"/>
    <w:rsid w:val="008D4B82"/>
    <w:rsid w:val="008E01FD"/>
    <w:rsid w:val="009418AF"/>
    <w:rsid w:val="009A1EB1"/>
    <w:rsid w:val="009E0876"/>
    <w:rsid w:val="00A312DE"/>
    <w:rsid w:val="00C6016D"/>
    <w:rsid w:val="00CA117E"/>
    <w:rsid w:val="00D36AD6"/>
    <w:rsid w:val="00DA13AF"/>
    <w:rsid w:val="00E50AE5"/>
    <w:rsid w:val="00E67A9B"/>
    <w:rsid w:val="00F22961"/>
    <w:rsid w:val="00F37BA4"/>
    <w:rsid w:val="00F56868"/>
    <w:rsid w:val="00F7647B"/>
    <w:rsid w:val="00F85679"/>
    <w:rsid w:val="00FF47B7"/>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F6D3AE"/>
  <w15:docId w15:val="{0AC2682B-FEAA-5340-BCFA-46DB816A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B9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0D9D"/>
    <w:pPr>
      <w:ind w:left="720"/>
      <w:contextualSpacing/>
    </w:pPr>
  </w:style>
  <w:style w:type="paragraph" w:styleId="Textedebulles">
    <w:name w:val="Balloon Text"/>
    <w:basedOn w:val="Normal"/>
    <w:link w:val="TextedebullesCar"/>
    <w:uiPriority w:val="99"/>
    <w:semiHidden/>
    <w:unhideWhenUsed/>
    <w:rsid w:val="00E67A9B"/>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E67A9B"/>
    <w:rPr>
      <w:rFonts w:ascii="Lucida Grande" w:hAnsi="Lucida Grande"/>
      <w:sz w:val="18"/>
      <w:szCs w:val="18"/>
      <w:lang w:val="fr-FR"/>
    </w:rPr>
  </w:style>
  <w:style w:type="paragraph" w:styleId="Notedebasdepage">
    <w:name w:val="footnote text"/>
    <w:basedOn w:val="Normal"/>
    <w:link w:val="NotedebasdepageCar"/>
    <w:uiPriority w:val="99"/>
    <w:unhideWhenUsed/>
    <w:rsid w:val="00E67A9B"/>
    <w:pPr>
      <w:spacing w:after="0"/>
    </w:pPr>
  </w:style>
  <w:style w:type="character" w:customStyle="1" w:styleId="NotedebasdepageCar">
    <w:name w:val="Note de bas de page Car"/>
    <w:basedOn w:val="Policepardfaut"/>
    <w:link w:val="Notedebasdepage"/>
    <w:uiPriority w:val="99"/>
    <w:rsid w:val="00E67A9B"/>
    <w:rPr>
      <w:lang w:val="fr-FR"/>
    </w:rPr>
  </w:style>
  <w:style w:type="character" w:styleId="Appelnotedebasdep">
    <w:name w:val="footnote reference"/>
    <w:basedOn w:val="Policepardfaut"/>
    <w:uiPriority w:val="99"/>
    <w:unhideWhenUsed/>
    <w:rsid w:val="00E67A9B"/>
    <w:rPr>
      <w:vertAlign w:val="superscript"/>
    </w:rPr>
  </w:style>
  <w:style w:type="character" w:styleId="Lienhypertexte">
    <w:name w:val="Hyperlink"/>
    <w:basedOn w:val="Policepardfaut"/>
    <w:uiPriority w:val="99"/>
    <w:unhideWhenUsed/>
    <w:rsid w:val="00661CFA"/>
    <w:rPr>
      <w:color w:val="0000FF" w:themeColor="hyperlink"/>
      <w:u w:val="single"/>
    </w:rPr>
  </w:style>
  <w:style w:type="character" w:styleId="Mentionnonrsolue">
    <w:name w:val="Unresolved Mention"/>
    <w:basedOn w:val="Policepardfaut"/>
    <w:uiPriority w:val="99"/>
    <w:semiHidden/>
    <w:unhideWhenUsed/>
    <w:rsid w:val="005D7618"/>
    <w:rPr>
      <w:color w:val="605E5C"/>
      <w:shd w:val="clear" w:color="auto" w:fill="E1DFDD"/>
    </w:rPr>
  </w:style>
  <w:style w:type="paragraph" w:styleId="En-tte">
    <w:name w:val="header"/>
    <w:basedOn w:val="Normal"/>
    <w:link w:val="En-tteCar"/>
    <w:uiPriority w:val="99"/>
    <w:unhideWhenUsed/>
    <w:rsid w:val="006D47FE"/>
    <w:pPr>
      <w:tabs>
        <w:tab w:val="center" w:pos="4536"/>
        <w:tab w:val="right" w:pos="9072"/>
      </w:tabs>
      <w:spacing w:after="0"/>
    </w:pPr>
  </w:style>
  <w:style w:type="character" w:customStyle="1" w:styleId="En-tteCar">
    <w:name w:val="En-tête Car"/>
    <w:basedOn w:val="Policepardfaut"/>
    <w:link w:val="En-tte"/>
    <w:uiPriority w:val="99"/>
    <w:rsid w:val="006D47FE"/>
    <w:rPr>
      <w:lang w:val="fr-FR"/>
    </w:rPr>
  </w:style>
  <w:style w:type="character" w:styleId="Numrodepage">
    <w:name w:val="page number"/>
    <w:basedOn w:val="Policepardfaut"/>
    <w:uiPriority w:val="99"/>
    <w:semiHidden/>
    <w:unhideWhenUsed/>
    <w:rsid w:val="006D4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9.emf"/><Relationship Id="rId42" Type="http://schemas.openxmlformats.org/officeDocument/2006/relationships/image" Target="media/image19.emf"/><Relationship Id="rId47" Type="http://schemas.openxmlformats.org/officeDocument/2006/relationships/oleObject" Target="embeddings/oleObject20.bin"/><Relationship Id="rId63" Type="http://schemas.openxmlformats.org/officeDocument/2006/relationships/image" Target="media/image29.emf"/><Relationship Id="rId68" Type="http://schemas.openxmlformats.org/officeDocument/2006/relationships/oleObject" Target="embeddings/oleObject31.bin"/><Relationship Id="rId7" Type="http://schemas.openxmlformats.org/officeDocument/2006/relationships/image" Target="media/image1.jp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emf"/><Relationship Id="rId37" Type="http://schemas.openxmlformats.org/officeDocument/2006/relationships/oleObject" Target="embeddings/oleObject15.bin"/><Relationship Id="rId40" Type="http://schemas.openxmlformats.org/officeDocument/2006/relationships/image" Target="media/image18.e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emf"/><Relationship Id="rId66" Type="http://schemas.openxmlformats.org/officeDocument/2006/relationships/oleObject" Target="embeddings/oleObject30.bin"/><Relationship Id="rId5" Type="http://schemas.openxmlformats.org/officeDocument/2006/relationships/footnotes" Target="footnotes.xml"/><Relationship Id="rId61" Type="http://schemas.openxmlformats.org/officeDocument/2006/relationships/image" Target="media/image28.emf"/><Relationship Id="rId19" Type="http://schemas.openxmlformats.org/officeDocument/2006/relationships/image" Target="media/image8.emf"/><Relationship Id="rId14" Type="http://schemas.openxmlformats.org/officeDocument/2006/relationships/image" Target="media/image5.e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3.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emf"/><Relationship Id="rId56" Type="http://schemas.openxmlformats.org/officeDocument/2006/relationships/image" Target="media/image26.emf"/><Relationship Id="rId64" Type="http://schemas.openxmlformats.org/officeDocument/2006/relationships/oleObject" Target="embeddings/oleObject29.bin"/><Relationship Id="rId69" Type="http://schemas.openxmlformats.org/officeDocument/2006/relationships/header" Target="header1.xml"/><Relationship Id="rId8" Type="http://schemas.openxmlformats.org/officeDocument/2006/relationships/image" Target="media/image2.emf"/><Relationship Id="rId51" Type="http://schemas.openxmlformats.org/officeDocument/2006/relationships/oleObject" Target="embeddings/oleObject22.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emf"/><Relationship Id="rId46" Type="http://schemas.openxmlformats.org/officeDocument/2006/relationships/image" Target="media/image21.emf"/><Relationship Id="rId59" Type="http://schemas.openxmlformats.org/officeDocument/2006/relationships/oleObject" Target="embeddings/oleObject26.bin"/><Relationship Id="rId67" Type="http://schemas.openxmlformats.org/officeDocument/2006/relationships/image" Target="media/image31.e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5.emf"/><Relationship Id="rId62" Type="http://schemas.openxmlformats.org/officeDocument/2006/relationships/oleObject" Target="embeddings/oleObject28.bin"/><Relationship Id="rId7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emf"/><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emf"/><Relationship Id="rId31" Type="http://schemas.openxmlformats.org/officeDocument/2006/relationships/oleObject" Target="embeddings/oleObject12.bin"/><Relationship Id="rId44" Type="http://schemas.openxmlformats.org/officeDocument/2006/relationships/image" Target="media/image20.emf"/><Relationship Id="rId52" Type="http://schemas.openxmlformats.org/officeDocument/2006/relationships/image" Target="media/image24.emf"/><Relationship Id="rId60" Type="http://schemas.openxmlformats.org/officeDocument/2006/relationships/oleObject" Target="embeddings/oleObject27.bin"/><Relationship Id="rId65" Type="http://schemas.openxmlformats.org/officeDocument/2006/relationships/image" Target="media/image30.e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6.bin"/><Relationship Id="rId34" Type="http://schemas.openxmlformats.org/officeDocument/2006/relationships/image" Target="media/image15.emf"/><Relationship Id="rId50" Type="http://schemas.openxmlformats.org/officeDocument/2006/relationships/image" Target="media/image23.emf"/><Relationship Id="rId55" Type="http://schemas.openxmlformats.org/officeDocument/2006/relationships/oleObject" Target="embeddings/oleObject24.bin"/></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1252</Words>
  <Characters>6886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Petit</dc:creator>
  <cp:keywords/>
  <dc:description/>
  <cp:lastModifiedBy>Microsoft Office User</cp:lastModifiedBy>
  <cp:revision>2</cp:revision>
  <cp:lastPrinted>2025-01-22T17:22:00Z</cp:lastPrinted>
  <dcterms:created xsi:type="dcterms:W3CDTF">2025-01-24T08:18:00Z</dcterms:created>
  <dcterms:modified xsi:type="dcterms:W3CDTF">2025-01-24T08:18:00Z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